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C4E4B" w14:textId="77777777" w:rsidR="00ED290F" w:rsidRPr="00EE13E8" w:rsidRDefault="00ED290F" w:rsidP="00ED290F">
      <w:pPr>
        <w:spacing w:after="165" w:line="240" w:lineRule="auto"/>
        <w:jc w:val="center"/>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To’lov-kontrakt (Ikki tomonlama) asosida mutaxassis tayyorlashga</w:t>
      </w:r>
    </w:p>
    <w:p w14:paraId="26E46453" w14:textId="04A5B611" w:rsidR="00ED290F" w:rsidRPr="00EE13E8" w:rsidRDefault="00ED290F" w:rsidP="00ED290F">
      <w:pPr>
        <w:spacing w:after="165" w:line="240" w:lineRule="auto"/>
        <w:jc w:val="center"/>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 xml:space="preserve">SHARTNOMA № </w:t>
      </w:r>
      <w:r w:rsidR="00154543">
        <w:rPr>
          <w:rFonts w:ascii="Times New Roman" w:eastAsia="Times New Roman" w:hAnsi="Times New Roman" w:cs="Times New Roman"/>
          <w:b/>
          <w:bCs/>
          <w:noProof/>
          <w:sz w:val="24"/>
          <w:szCs w:val="24"/>
          <w:lang w:val="en-US" w:eastAsia="ru-RU"/>
        </w:rPr>
        <w:t>{{ contract_number }}</w:t>
      </w:r>
    </w:p>
    <w:tbl>
      <w:tblPr>
        <w:tblW w:w="9923" w:type="dxa"/>
        <w:tblCellSpacing w:w="15" w:type="dxa"/>
        <w:tblCellMar>
          <w:left w:w="0" w:type="dxa"/>
          <w:right w:w="0" w:type="dxa"/>
        </w:tblCellMar>
        <w:tblLook w:val="04A0" w:firstRow="1" w:lastRow="0" w:firstColumn="1" w:lastColumn="0" w:noHBand="0" w:noVBand="1"/>
      </w:tblPr>
      <w:tblGrid>
        <w:gridCol w:w="4478"/>
        <w:gridCol w:w="5445"/>
      </w:tblGrid>
      <w:tr w:rsidR="00ED290F" w:rsidRPr="00EE13E8" w14:paraId="3B8EE1BE" w14:textId="77777777" w:rsidTr="00DA43AB">
        <w:trPr>
          <w:trHeight w:val="360"/>
          <w:tblCellSpacing w:w="15" w:type="dxa"/>
        </w:trPr>
        <w:tc>
          <w:tcPr>
            <w:tcW w:w="4433" w:type="dxa"/>
            <w:tcMar>
              <w:top w:w="15" w:type="dxa"/>
              <w:left w:w="15" w:type="dxa"/>
              <w:bottom w:w="15" w:type="dxa"/>
              <w:right w:w="15" w:type="dxa"/>
            </w:tcMar>
            <w:vAlign w:val="center"/>
            <w:hideMark/>
          </w:tcPr>
          <w:p w14:paraId="22E97CCD" w14:textId="147BDC93" w:rsidR="00ED290F" w:rsidRPr="00EE13E8" w:rsidRDefault="00EE13E8" w:rsidP="00ED290F">
            <w:pPr>
              <w:spacing w:after="0" w:line="240" w:lineRule="auto"/>
              <w:rPr>
                <w:rFonts w:ascii="Calibri" w:eastAsia="Times New Roman" w:hAnsi="Calibri" w:cs="Calibri"/>
                <w:noProof/>
                <w:sz w:val="23"/>
                <w:szCs w:val="23"/>
                <w:lang w:val="en-US" w:eastAsia="ru-RU"/>
              </w:rPr>
            </w:pPr>
            <w:r>
              <w:rPr>
                <w:rFonts w:ascii="Times New Roman" w:eastAsia="Times New Roman" w:hAnsi="Times New Roman" w:cs="Times New Roman"/>
                <w:noProof/>
                <w:sz w:val="24"/>
                <w:szCs w:val="24"/>
                <w:lang w:val="en-US" w:eastAsia="ru-RU"/>
              </w:rPr>
              <w:t>Samarqand shahri</w:t>
            </w:r>
          </w:p>
        </w:tc>
        <w:tc>
          <w:tcPr>
            <w:tcW w:w="5400" w:type="dxa"/>
            <w:tcMar>
              <w:top w:w="15" w:type="dxa"/>
              <w:left w:w="15" w:type="dxa"/>
              <w:bottom w:w="15" w:type="dxa"/>
              <w:right w:w="15" w:type="dxa"/>
            </w:tcMar>
            <w:vAlign w:val="center"/>
            <w:hideMark/>
          </w:tcPr>
          <w:p w14:paraId="7265843C" w14:textId="5727F46B" w:rsidR="00ED290F" w:rsidRPr="00EE13E8" w:rsidRDefault="00DA43AB" w:rsidP="003769EC">
            <w:pPr>
              <w:spacing w:after="0" w:line="240" w:lineRule="auto"/>
              <w:jc w:val="right"/>
              <w:rPr>
                <w:rFonts w:ascii="Calibri" w:eastAsia="Times New Roman" w:hAnsi="Calibri" w:cs="Calibri"/>
                <w:noProof/>
                <w:sz w:val="23"/>
                <w:szCs w:val="23"/>
                <w:lang w:val="en-US" w:eastAsia="ru-RU"/>
              </w:rPr>
            </w:pPr>
            <w:r>
              <w:rPr>
                <w:rFonts w:ascii="Times New Roman" w:hAnsi="Times New Roman" w:cs="Times New Roman"/>
                <w:noProof/>
                <w:color w:val="0F1115"/>
                <w:sz w:val="24"/>
                <w:szCs w:val="24"/>
                <w:lang w:val="en-US"/>
              </w:rPr>
              <w:t xml:space="preserve">         </w:t>
            </w:r>
            <w:r w:rsidR="003769EC" w:rsidRPr="00AA1497">
              <w:rPr>
                <w:rFonts w:ascii="Times New Roman" w:hAnsi="Times New Roman" w:cs="Times New Roman"/>
                <w:noProof/>
                <w:color w:val="0F1115"/>
                <w:sz w:val="24"/>
                <w:szCs w:val="24"/>
                <w:lang w:val="en-US"/>
              </w:rPr>
              <w:t>{{ contract_date }}</w:t>
            </w:r>
          </w:p>
        </w:tc>
      </w:tr>
    </w:tbl>
    <w:p w14:paraId="7376F7E2" w14:textId="6D7A9166"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xml:space="preserve">           Biz, quyida imzo qо’yuvchilar - </w:t>
      </w:r>
      <w:r w:rsidRPr="00EE13E8">
        <w:rPr>
          <w:rFonts w:ascii="Times New Roman" w:eastAsia="Times New Roman" w:hAnsi="Times New Roman" w:cs="Times New Roman"/>
          <w:b/>
          <w:bCs/>
          <w:noProof/>
          <w:sz w:val="24"/>
          <w:szCs w:val="24"/>
          <w:lang w:val="en-US" w:eastAsia="ru-RU"/>
        </w:rPr>
        <w:t>Oriental universiteti</w:t>
      </w:r>
      <w:r w:rsidRPr="00EE13E8">
        <w:rPr>
          <w:rFonts w:ascii="Times New Roman" w:eastAsia="Times New Roman" w:hAnsi="Times New Roman" w:cs="Times New Roman"/>
          <w:noProof/>
          <w:sz w:val="24"/>
          <w:szCs w:val="24"/>
          <w:lang w:val="en-US" w:eastAsia="ru-RU"/>
        </w:rPr>
        <w:t xml:space="preserve"> mas’uliyati cheklangan jamiyatiga qarashli nodavlat oliy ta’lim tashkiloti (keyingi о’rinlarda “Universitet” deb ataluvchi) nomidan Ishonchnoma asosida ish yurituvchi rektor </w:t>
      </w:r>
      <w:r w:rsidR="00EE13E8">
        <w:rPr>
          <w:rFonts w:ascii="Times New Roman" w:eastAsia="Times New Roman" w:hAnsi="Times New Roman" w:cs="Times New Roman"/>
          <w:b/>
          <w:bCs/>
          <w:noProof/>
          <w:sz w:val="24"/>
          <w:szCs w:val="24"/>
          <w:lang w:val="en-US" w:eastAsia="ru-RU"/>
        </w:rPr>
        <w:t>Mamataxunov Nozim Azizovich</w:t>
      </w:r>
      <w:r w:rsidRPr="00EE13E8">
        <w:rPr>
          <w:rFonts w:ascii="Times New Roman" w:eastAsia="Times New Roman" w:hAnsi="Times New Roman" w:cs="Times New Roman"/>
          <w:b/>
          <w:bCs/>
          <w:noProof/>
          <w:sz w:val="24"/>
          <w:szCs w:val="24"/>
          <w:lang w:val="en-US" w:eastAsia="ru-RU"/>
        </w:rPr>
        <w:t xml:space="preserve"> </w:t>
      </w:r>
      <w:r w:rsidRPr="00EE13E8">
        <w:rPr>
          <w:rFonts w:ascii="Times New Roman" w:eastAsia="Times New Roman" w:hAnsi="Times New Roman" w:cs="Times New Roman"/>
          <w:noProof/>
          <w:sz w:val="24"/>
          <w:szCs w:val="24"/>
          <w:lang w:val="en-US" w:eastAsia="ru-RU"/>
        </w:rPr>
        <w:t xml:space="preserve">bir tomondan </w:t>
      </w:r>
      <w:r w:rsidRPr="00EE13E8">
        <w:rPr>
          <w:rFonts w:ascii="Times New Roman" w:eastAsia="Times New Roman" w:hAnsi="Times New Roman" w:cs="Times New Roman"/>
          <w:b/>
          <w:bCs/>
          <w:noProof/>
          <w:sz w:val="24"/>
          <w:szCs w:val="24"/>
          <w:lang w:val="en-US" w:eastAsia="ru-RU"/>
        </w:rPr>
        <w:t>{</w:t>
      </w:r>
      <w:r w:rsidR="00EE13E8">
        <w:rPr>
          <w:rFonts w:ascii="Times New Roman" w:eastAsia="Times New Roman" w:hAnsi="Times New Roman" w:cs="Times New Roman"/>
          <w:b/>
          <w:bCs/>
          <w:noProof/>
          <w:sz w:val="24"/>
          <w:szCs w:val="24"/>
          <w:lang w:val="en-US" w:eastAsia="ru-RU"/>
        </w:rPr>
        <w:t>{ student_passport_pin }</w:t>
      </w:r>
      <w:r w:rsidRPr="00EE13E8">
        <w:rPr>
          <w:rFonts w:ascii="Times New Roman" w:eastAsia="Times New Roman" w:hAnsi="Times New Roman" w:cs="Times New Roman"/>
          <w:b/>
          <w:bCs/>
          <w:noProof/>
          <w:sz w:val="24"/>
          <w:szCs w:val="24"/>
          <w:lang w:val="en-US" w:eastAsia="ru-RU"/>
        </w:rPr>
        <w:t>} - {</w:t>
      </w:r>
      <w:r w:rsidR="00EE13E8">
        <w:rPr>
          <w:rFonts w:ascii="Times New Roman" w:eastAsia="Times New Roman" w:hAnsi="Times New Roman" w:cs="Times New Roman"/>
          <w:b/>
          <w:bCs/>
          <w:noProof/>
          <w:sz w:val="24"/>
          <w:szCs w:val="24"/>
          <w:lang w:val="en-US" w:eastAsia="ru-RU"/>
        </w:rPr>
        <w:t xml:space="preserve">{ </w:t>
      </w:r>
      <w:r w:rsidRPr="00EE13E8">
        <w:rPr>
          <w:rFonts w:ascii="Times New Roman" w:eastAsia="Times New Roman" w:hAnsi="Times New Roman" w:cs="Times New Roman"/>
          <w:b/>
          <w:bCs/>
          <w:noProof/>
          <w:sz w:val="24"/>
          <w:szCs w:val="24"/>
          <w:lang w:val="en-US" w:eastAsia="ru-RU"/>
        </w:rPr>
        <w:t>student</w:t>
      </w:r>
      <w:r w:rsidR="00EE13E8">
        <w:rPr>
          <w:rFonts w:ascii="Times New Roman" w:eastAsia="Times New Roman" w:hAnsi="Times New Roman" w:cs="Times New Roman"/>
          <w:b/>
          <w:bCs/>
          <w:noProof/>
          <w:sz w:val="24"/>
          <w:szCs w:val="24"/>
          <w:lang w:val="en-US" w:eastAsia="ru-RU"/>
        </w:rPr>
        <w:t>_full_name }</w:t>
      </w:r>
      <w:r w:rsidRPr="00EE13E8">
        <w:rPr>
          <w:rFonts w:ascii="Times New Roman" w:eastAsia="Times New Roman" w:hAnsi="Times New Roman" w:cs="Times New Roman"/>
          <w:b/>
          <w:bCs/>
          <w:noProof/>
          <w:sz w:val="24"/>
          <w:szCs w:val="24"/>
          <w:lang w:val="en-US" w:eastAsia="ru-RU"/>
        </w:rPr>
        <w:t>}</w:t>
      </w:r>
      <w:r w:rsidRPr="00EE13E8">
        <w:rPr>
          <w:rFonts w:ascii="Times New Roman" w:eastAsia="Times New Roman" w:hAnsi="Times New Roman" w:cs="Times New Roman"/>
          <w:noProof/>
          <w:sz w:val="24"/>
          <w:szCs w:val="24"/>
          <w:lang w:val="en-US" w:eastAsia="ru-RU"/>
        </w:rPr>
        <w:t xml:space="preserve"> (keyingi о’rinlarda “Talaba” deb ataluvchi) ikkinchi tomondan (keyingi о’rinlarda birgalikda “Tomonlar” deb ataluvchilar) mazkur shartnomani quyidagilar haqida tuzdilar:</w:t>
      </w:r>
    </w:p>
    <w:p w14:paraId="36108C58"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Calibri" w:eastAsia="Times New Roman" w:hAnsi="Calibri" w:cs="Calibri"/>
          <w:noProof/>
          <w:sz w:val="23"/>
          <w:szCs w:val="23"/>
          <w:lang w:val="en-US" w:eastAsia="ru-RU"/>
        </w:rPr>
        <w:t> </w:t>
      </w:r>
    </w:p>
    <w:p w14:paraId="33E4CD88"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I. SHARTNOMA PREDMETI</w:t>
      </w:r>
    </w:p>
    <w:p w14:paraId="6BADB1C5"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1.1.</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 xml:space="preserve">Universitet ta’lim xizmatini kо’rsatishni, Talaba о’qish uchun belgilangan tо’lovni о’z vaqtida amalga oshirishni va tasdiqlangan о’quv reja bо’yicha darslarga tо’liq qatnashish va ta’lim olishni о’z zimmalariga oladilar. </w:t>
      </w:r>
    </w:p>
    <w:p w14:paraId="0189CAD5"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1.2.     Universitet Talabaga ta’lim berishni oliy ta’limning davlat ta’lim standartlari va malaka talablariga muvofiq tasdiqlangan о’quv reja hamda о’quv dasturlariga asosan quyidagi ta'lim shakli va ta'lim yо’nalishi bо’yicha shartnomada nazarda tutilgan muddatda amalga oshiradi:</w:t>
      </w:r>
    </w:p>
    <w:tbl>
      <w:tblPr>
        <w:tblW w:w="8718" w:type="dxa"/>
        <w:tblCellSpacing w:w="15" w:type="dxa"/>
        <w:tblInd w:w="709" w:type="dxa"/>
        <w:tblCellMar>
          <w:left w:w="0" w:type="dxa"/>
          <w:right w:w="0" w:type="dxa"/>
        </w:tblCellMar>
        <w:tblLook w:val="04A0" w:firstRow="1" w:lastRow="0" w:firstColumn="1" w:lastColumn="0" w:noHBand="0" w:noVBand="1"/>
      </w:tblPr>
      <w:tblGrid>
        <w:gridCol w:w="2321"/>
        <w:gridCol w:w="6397"/>
      </w:tblGrid>
      <w:tr w:rsidR="00ED290F" w:rsidRPr="00EE13E8" w14:paraId="0F94815A" w14:textId="77777777" w:rsidTr="00883536">
        <w:trPr>
          <w:trHeight w:val="255"/>
          <w:tblCellSpacing w:w="15" w:type="dxa"/>
        </w:trPr>
        <w:tc>
          <w:tcPr>
            <w:tcW w:w="0" w:type="auto"/>
            <w:tcMar>
              <w:top w:w="15" w:type="dxa"/>
              <w:left w:w="15" w:type="dxa"/>
              <w:bottom w:w="15" w:type="dxa"/>
              <w:right w:w="15" w:type="dxa"/>
            </w:tcMar>
            <w:vAlign w:val="center"/>
            <w:hideMark/>
          </w:tcPr>
          <w:p w14:paraId="1E36EF06" w14:textId="77777777"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Ta’lim bosqichi:</w:t>
            </w:r>
          </w:p>
        </w:tc>
        <w:tc>
          <w:tcPr>
            <w:tcW w:w="6352" w:type="dxa"/>
            <w:tcMar>
              <w:top w:w="15" w:type="dxa"/>
              <w:left w:w="15" w:type="dxa"/>
              <w:bottom w:w="15" w:type="dxa"/>
              <w:right w:w="15" w:type="dxa"/>
            </w:tcMar>
            <w:vAlign w:val="center"/>
            <w:hideMark/>
          </w:tcPr>
          <w:p w14:paraId="3C7C8203" w14:textId="2E6FA213" w:rsidR="00ED290F" w:rsidRPr="00EE13E8" w:rsidRDefault="00763C0B" w:rsidP="00763C0B">
            <w:pPr>
              <w:spacing w:after="0" w:line="240" w:lineRule="auto"/>
              <w:rPr>
                <w:rFonts w:ascii="Calibri" w:eastAsia="Times New Roman" w:hAnsi="Calibri" w:cs="Calibri"/>
                <w:noProof/>
                <w:sz w:val="23"/>
                <w:szCs w:val="23"/>
                <w:lang w:val="en-US" w:eastAsia="ru-RU"/>
              </w:rPr>
            </w:pPr>
            <w:r>
              <w:rPr>
                <w:rFonts w:ascii="Times New Roman" w:eastAsia="Times New Roman" w:hAnsi="Times New Roman" w:cs="Times New Roman"/>
                <w:b/>
                <w:bCs/>
                <w:noProof/>
                <w:sz w:val="24"/>
                <w:szCs w:val="24"/>
                <w:lang w:val="en-US" w:eastAsia="ru-RU"/>
              </w:rPr>
              <w:t>{{ education_level }}</w:t>
            </w:r>
          </w:p>
        </w:tc>
      </w:tr>
      <w:tr w:rsidR="00ED290F" w:rsidRPr="00EE13E8" w14:paraId="0D15AC17" w14:textId="77777777" w:rsidTr="00883536">
        <w:trPr>
          <w:trHeight w:val="255"/>
          <w:tblCellSpacing w:w="15" w:type="dxa"/>
        </w:trPr>
        <w:tc>
          <w:tcPr>
            <w:tcW w:w="0" w:type="auto"/>
            <w:tcMar>
              <w:top w:w="15" w:type="dxa"/>
              <w:left w:w="15" w:type="dxa"/>
              <w:bottom w:w="15" w:type="dxa"/>
              <w:right w:w="15" w:type="dxa"/>
            </w:tcMar>
            <w:vAlign w:val="center"/>
            <w:hideMark/>
          </w:tcPr>
          <w:p w14:paraId="4F3303CE" w14:textId="77777777"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Ta’lim shakli:</w:t>
            </w:r>
          </w:p>
        </w:tc>
        <w:tc>
          <w:tcPr>
            <w:tcW w:w="6352" w:type="dxa"/>
            <w:tcMar>
              <w:top w:w="15" w:type="dxa"/>
              <w:left w:w="15" w:type="dxa"/>
              <w:bottom w:w="15" w:type="dxa"/>
              <w:right w:w="15" w:type="dxa"/>
            </w:tcMar>
            <w:vAlign w:val="center"/>
            <w:hideMark/>
          </w:tcPr>
          <w:p w14:paraId="7325D2D2" w14:textId="194F3A7A"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w:t>
            </w:r>
            <w:r w:rsidR="00D769B6">
              <w:rPr>
                <w:rFonts w:ascii="Times New Roman" w:eastAsia="Times New Roman" w:hAnsi="Times New Roman" w:cs="Times New Roman"/>
                <w:b/>
                <w:bCs/>
                <w:noProof/>
                <w:sz w:val="24"/>
                <w:szCs w:val="24"/>
                <w:lang w:val="en-US" w:eastAsia="ru-RU"/>
              </w:rPr>
              <w:t>{ education_form }</w:t>
            </w:r>
            <w:r w:rsidRPr="00EE13E8">
              <w:rPr>
                <w:rFonts w:ascii="Times New Roman" w:eastAsia="Times New Roman" w:hAnsi="Times New Roman" w:cs="Times New Roman"/>
                <w:b/>
                <w:bCs/>
                <w:noProof/>
                <w:sz w:val="24"/>
                <w:szCs w:val="24"/>
                <w:lang w:val="en-US" w:eastAsia="ru-RU"/>
              </w:rPr>
              <w:t>}</w:t>
            </w:r>
          </w:p>
        </w:tc>
      </w:tr>
      <w:tr w:rsidR="00ED290F" w:rsidRPr="00EE13E8" w14:paraId="7344CB6E" w14:textId="77777777" w:rsidTr="00883536">
        <w:trPr>
          <w:trHeight w:val="255"/>
          <w:tblCellSpacing w:w="15" w:type="dxa"/>
        </w:trPr>
        <w:tc>
          <w:tcPr>
            <w:tcW w:w="0" w:type="auto"/>
            <w:tcMar>
              <w:top w:w="15" w:type="dxa"/>
              <w:left w:w="15" w:type="dxa"/>
              <w:bottom w:w="15" w:type="dxa"/>
              <w:right w:w="15" w:type="dxa"/>
            </w:tcMar>
            <w:vAlign w:val="center"/>
            <w:hideMark/>
          </w:tcPr>
          <w:p w14:paraId="1377B41E" w14:textId="77777777"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O’qish muddati:</w:t>
            </w:r>
          </w:p>
        </w:tc>
        <w:tc>
          <w:tcPr>
            <w:tcW w:w="6352" w:type="dxa"/>
            <w:tcMar>
              <w:top w:w="15" w:type="dxa"/>
              <w:left w:w="15" w:type="dxa"/>
              <w:bottom w:w="15" w:type="dxa"/>
              <w:right w:w="15" w:type="dxa"/>
            </w:tcMar>
            <w:vAlign w:val="center"/>
            <w:hideMark/>
          </w:tcPr>
          <w:p w14:paraId="72459A7E" w14:textId="77C26784" w:rsidR="00ED290F" w:rsidRPr="00EE13E8" w:rsidRDefault="009B492E" w:rsidP="003426A7">
            <w:pPr>
              <w:spacing w:after="0" w:line="240" w:lineRule="auto"/>
              <w:rPr>
                <w:rFonts w:ascii="Calibri" w:eastAsia="Times New Roman" w:hAnsi="Calibri" w:cs="Calibri"/>
                <w:noProof/>
                <w:sz w:val="23"/>
                <w:szCs w:val="23"/>
                <w:lang w:val="en-US" w:eastAsia="ru-RU"/>
              </w:rPr>
            </w:pPr>
            <w:r>
              <w:rPr>
                <w:rFonts w:ascii="Times New Roman" w:eastAsia="Times New Roman" w:hAnsi="Times New Roman" w:cs="Times New Roman"/>
                <w:b/>
                <w:bCs/>
                <w:noProof/>
                <w:sz w:val="24"/>
                <w:szCs w:val="24"/>
                <w:lang w:val="en-US" w:eastAsia="ru-RU"/>
              </w:rPr>
              <w:t>{{ study_duration }}</w:t>
            </w:r>
          </w:p>
        </w:tc>
      </w:tr>
      <w:tr w:rsidR="00ED290F" w:rsidRPr="00EE13E8" w14:paraId="417C4221" w14:textId="77777777" w:rsidTr="00883536">
        <w:trPr>
          <w:trHeight w:val="255"/>
          <w:tblCellSpacing w:w="15" w:type="dxa"/>
        </w:trPr>
        <w:tc>
          <w:tcPr>
            <w:tcW w:w="0" w:type="auto"/>
            <w:tcMar>
              <w:top w:w="15" w:type="dxa"/>
              <w:left w:w="15" w:type="dxa"/>
              <w:bottom w:w="15" w:type="dxa"/>
              <w:right w:w="15" w:type="dxa"/>
            </w:tcMar>
            <w:vAlign w:val="center"/>
            <w:hideMark/>
          </w:tcPr>
          <w:p w14:paraId="313D3E50" w14:textId="77777777"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O’quv kursi:</w:t>
            </w:r>
          </w:p>
        </w:tc>
        <w:tc>
          <w:tcPr>
            <w:tcW w:w="6352" w:type="dxa"/>
            <w:tcMar>
              <w:top w:w="15" w:type="dxa"/>
              <w:left w:w="15" w:type="dxa"/>
              <w:bottom w:w="15" w:type="dxa"/>
              <w:right w:w="15" w:type="dxa"/>
            </w:tcMar>
            <w:vAlign w:val="center"/>
            <w:hideMark/>
          </w:tcPr>
          <w:p w14:paraId="158C4693" w14:textId="38B2EA45" w:rsidR="00ED290F" w:rsidRPr="00EE13E8" w:rsidRDefault="003A38E5" w:rsidP="003426A7">
            <w:pPr>
              <w:spacing w:after="0" w:line="240" w:lineRule="auto"/>
              <w:rPr>
                <w:rFonts w:ascii="Calibri" w:eastAsia="Times New Roman" w:hAnsi="Calibri" w:cs="Calibri"/>
                <w:noProof/>
                <w:sz w:val="23"/>
                <w:szCs w:val="23"/>
                <w:lang w:val="en-US" w:eastAsia="ru-RU"/>
              </w:rPr>
            </w:pPr>
            <w:r>
              <w:rPr>
                <w:rFonts w:ascii="Times New Roman" w:eastAsia="Times New Roman" w:hAnsi="Times New Roman" w:cs="Times New Roman"/>
                <w:b/>
                <w:bCs/>
                <w:noProof/>
                <w:sz w:val="24"/>
                <w:szCs w:val="24"/>
                <w:lang w:val="en-US" w:eastAsia="ru-RU"/>
              </w:rPr>
              <w:t>{{ course_number }}-</w:t>
            </w:r>
            <w:r w:rsidR="003426A7">
              <w:rPr>
                <w:rFonts w:ascii="Times New Roman" w:eastAsia="Times New Roman" w:hAnsi="Times New Roman" w:cs="Times New Roman"/>
                <w:b/>
                <w:bCs/>
                <w:noProof/>
                <w:sz w:val="24"/>
                <w:szCs w:val="24"/>
                <w:lang w:val="en-US" w:eastAsia="ru-RU"/>
              </w:rPr>
              <w:t>kurs</w:t>
            </w:r>
          </w:p>
        </w:tc>
      </w:tr>
      <w:tr w:rsidR="00ED290F" w:rsidRPr="00EE13E8" w14:paraId="32726454" w14:textId="77777777" w:rsidTr="00883536">
        <w:trPr>
          <w:trHeight w:val="240"/>
          <w:tblCellSpacing w:w="15" w:type="dxa"/>
        </w:trPr>
        <w:tc>
          <w:tcPr>
            <w:tcW w:w="0" w:type="auto"/>
            <w:tcMar>
              <w:top w:w="15" w:type="dxa"/>
              <w:left w:w="15" w:type="dxa"/>
              <w:bottom w:w="15" w:type="dxa"/>
              <w:right w:w="15" w:type="dxa"/>
            </w:tcMar>
            <w:vAlign w:val="center"/>
            <w:hideMark/>
          </w:tcPr>
          <w:p w14:paraId="5701C5D4" w14:textId="77777777"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Ta’lim yo’nalishi:</w:t>
            </w:r>
          </w:p>
        </w:tc>
        <w:tc>
          <w:tcPr>
            <w:tcW w:w="6352" w:type="dxa"/>
            <w:tcMar>
              <w:top w:w="15" w:type="dxa"/>
              <w:left w:w="15" w:type="dxa"/>
              <w:bottom w:w="15" w:type="dxa"/>
              <w:right w:w="15" w:type="dxa"/>
            </w:tcMar>
            <w:vAlign w:val="center"/>
            <w:hideMark/>
          </w:tcPr>
          <w:p w14:paraId="7A0F27AF" w14:textId="3C4CC78E" w:rsidR="00ED290F" w:rsidRPr="00EE13E8" w:rsidRDefault="00ED290F" w:rsidP="00D769B6">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w:t>
            </w:r>
            <w:r w:rsidR="00EC5DBF">
              <w:rPr>
                <w:rFonts w:ascii="Times New Roman" w:eastAsia="Times New Roman" w:hAnsi="Times New Roman" w:cs="Times New Roman"/>
                <w:b/>
                <w:bCs/>
                <w:noProof/>
                <w:sz w:val="24"/>
                <w:szCs w:val="24"/>
                <w:lang w:val="en-US" w:eastAsia="ru-RU"/>
              </w:rPr>
              <w:t>{ direction_name</w:t>
            </w:r>
            <w:r w:rsidR="00D769B6">
              <w:rPr>
                <w:rFonts w:ascii="Times New Roman" w:eastAsia="Times New Roman" w:hAnsi="Times New Roman" w:cs="Times New Roman"/>
                <w:b/>
                <w:bCs/>
                <w:noProof/>
                <w:sz w:val="24"/>
                <w:szCs w:val="24"/>
                <w:lang w:val="en-US" w:eastAsia="ru-RU"/>
              </w:rPr>
              <w:t xml:space="preserve"> }</w:t>
            </w:r>
            <w:r w:rsidRPr="00EE13E8">
              <w:rPr>
                <w:rFonts w:ascii="Times New Roman" w:eastAsia="Times New Roman" w:hAnsi="Times New Roman" w:cs="Times New Roman"/>
                <w:b/>
                <w:bCs/>
                <w:noProof/>
                <w:sz w:val="24"/>
                <w:szCs w:val="24"/>
                <w:lang w:val="en-US" w:eastAsia="ru-RU"/>
              </w:rPr>
              <w:t>}</w:t>
            </w:r>
          </w:p>
        </w:tc>
      </w:tr>
    </w:tbl>
    <w:p w14:paraId="562BEA27"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1.3.</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 xml:space="preserve">Joriy о’quv yilida shartnomaning 1.2-banddida kо’rsatilgan ta’lim bosqichi, yо’nalishi va shakliga mos </w:t>
      </w:r>
      <w:bookmarkStart w:id="0" w:name="_Hlk141528340"/>
      <w:r w:rsidRPr="00EE13E8">
        <w:rPr>
          <w:rFonts w:ascii="Times New Roman" w:eastAsia="Times New Roman" w:hAnsi="Times New Roman" w:cs="Times New Roman"/>
          <w:noProof/>
          <w:sz w:val="24"/>
          <w:szCs w:val="24"/>
          <w:lang w:val="en-US" w:eastAsia="ru-RU"/>
        </w:rPr>
        <w:t>ta’lim olish uchun Talaba tomonidan tо’lanadigan tо’lov ushbu shartnomaning 3.1-3.</w:t>
      </w:r>
      <w:bookmarkEnd w:id="0"/>
      <w:r w:rsidRPr="00EE13E8">
        <w:rPr>
          <w:rFonts w:ascii="Times New Roman" w:eastAsia="Times New Roman" w:hAnsi="Times New Roman" w:cs="Times New Roman"/>
          <w:noProof/>
          <w:sz w:val="24"/>
          <w:szCs w:val="24"/>
          <w:lang w:val="en-US" w:eastAsia="ru-RU"/>
        </w:rPr>
        <w:t xml:space="preserve">2-bandlariga muvofiq amalga oshiriladi. Tо’lov miqdorlari Universitet tomonidan </w:t>
      </w:r>
      <w:bookmarkStart w:id="1" w:name="_Hlk141532723"/>
      <w:r w:rsidRPr="00EE13E8">
        <w:rPr>
          <w:rFonts w:ascii="Times New Roman" w:eastAsia="Times New Roman" w:hAnsi="Times New Roman" w:cs="Times New Roman"/>
          <w:noProof/>
          <w:sz w:val="24"/>
          <w:szCs w:val="24"/>
          <w:lang w:val="en-US" w:eastAsia="ru-RU"/>
        </w:rPr>
        <w:t xml:space="preserve">har bir </w:t>
      </w:r>
      <w:bookmarkStart w:id="2" w:name="_Hlk141528269"/>
      <w:bookmarkEnd w:id="1"/>
      <w:r w:rsidRPr="00EE13E8">
        <w:rPr>
          <w:rFonts w:ascii="Times New Roman" w:eastAsia="Times New Roman" w:hAnsi="Times New Roman" w:cs="Times New Roman"/>
          <w:noProof/>
          <w:sz w:val="24"/>
          <w:szCs w:val="24"/>
          <w:lang w:val="en-US" w:eastAsia="ru-RU"/>
        </w:rPr>
        <w:t xml:space="preserve">о’quv yili </w:t>
      </w:r>
      <w:bookmarkEnd w:id="2"/>
      <w:r w:rsidRPr="00EE13E8">
        <w:rPr>
          <w:rFonts w:ascii="Times New Roman" w:eastAsia="Times New Roman" w:hAnsi="Times New Roman" w:cs="Times New Roman"/>
          <w:noProof/>
          <w:sz w:val="24"/>
          <w:szCs w:val="24"/>
          <w:lang w:val="en-US" w:eastAsia="ru-RU"/>
        </w:rPr>
        <w:t>uchun alohida belgilanadi.</w:t>
      </w:r>
    </w:p>
    <w:p w14:paraId="6DC2AB50" w14:textId="1FB96BFC"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1.4.</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 xml:space="preserve">Universitet oliy ta’lim xizmatlarini О’zbekiston Respublikasi Vazirlar Mahkamasi huzuridagi Ta’lim sifatini nazorat qilish davlat inspeksiyasi tomonidan </w:t>
      </w:r>
      <w:r w:rsidR="002B5E69" w:rsidRPr="00EE13E8">
        <w:rPr>
          <w:rFonts w:ascii="Times New Roman" w:eastAsia="Times New Roman" w:hAnsi="Times New Roman" w:cs="Times New Roman"/>
          <w:b/>
          <w:bCs/>
          <w:noProof/>
          <w:sz w:val="24"/>
          <w:szCs w:val="24"/>
          <w:lang w:val="en-US" w:eastAsia="ru-RU"/>
        </w:rPr>
        <w:t>Oriental universiteti</w:t>
      </w:r>
      <w:r w:rsidR="002B5E69" w:rsidRPr="00EE13E8">
        <w:rPr>
          <w:rFonts w:ascii="Times New Roman" w:eastAsia="Times New Roman" w:hAnsi="Times New Roman" w:cs="Times New Roman"/>
          <w:noProof/>
          <w:sz w:val="24"/>
          <w:szCs w:val="24"/>
          <w:lang w:val="en-US" w:eastAsia="ru-RU"/>
        </w:rPr>
        <w:t xml:space="preserve">  </w:t>
      </w:r>
      <w:r w:rsidRPr="00EE13E8">
        <w:rPr>
          <w:rFonts w:ascii="Times New Roman" w:eastAsia="Times New Roman" w:hAnsi="Times New Roman" w:cs="Times New Roman"/>
          <w:noProof/>
          <w:sz w:val="24"/>
          <w:szCs w:val="24"/>
          <w:lang w:val="en-US" w:eastAsia="ru-RU"/>
        </w:rPr>
        <w:t>mas’uliyati cheklangan jamiyatiga 2021-yil 25-mayda berilgan 247427-son litsenziya (litsenziya reyestri bо’yicha tartib raqami – 0022) asosida amalga oshiradi (https://license.gov.uz/).</w:t>
      </w:r>
    </w:p>
    <w:p w14:paraId="60331166"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Calibri" w:eastAsia="Times New Roman" w:hAnsi="Calibri" w:cs="Calibri"/>
          <w:noProof/>
          <w:sz w:val="23"/>
          <w:szCs w:val="23"/>
          <w:lang w:val="en-US" w:eastAsia="ru-RU"/>
        </w:rPr>
        <w:t> </w:t>
      </w:r>
    </w:p>
    <w:p w14:paraId="222F6147"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II. TOMONLARNING HUQUQ VA MAJBURIYATLARI</w:t>
      </w:r>
    </w:p>
    <w:p w14:paraId="0EB3B7DD"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2.1.</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Universitetning huquqlari:</w:t>
      </w:r>
    </w:p>
    <w:p w14:paraId="1FA14F50"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ichki tartib-qoidalarni ishlab chiqish, tasdiqlash hamda joriy qilish;</w:t>
      </w:r>
    </w:p>
    <w:p w14:paraId="0A6C621E"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xml:space="preserve">- о’quv jarayonini tartibga soluvchi meyoriy hujjatlarni qabul qilish; </w:t>
      </w:r>
    </w:p>
    <w:p w14:paraId="7AFCD942"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talabadan shartnoma majburiyatlari bajarilishini, shu jumladan, Universitetning ichki tartib-qoidalariga rioya qilishni, dars mashg’ulotlarida muntazam qatnashishni, ta’lim olish uchun shartnomada belgilangan tо’lovlarni о’z vaqtida va tо’liq amalga oshirishni talab qilish;</w:t>
      </w:r>
    </w:p>
    <w:p w14:paraId="5127BA4D"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Universitetning ichki tartib-qoidalariga rioya qilmagan yoki о’qitish uchun shartnomada nazarda tutilgan tо’lovni tо’liq yoki qisman о’z vaqtida amalga oshirmagan Talabaga nisbatan belgilangan tartibda talabalar safidan chiqarish, tegishli kursda qoldirish yoki boshqa choralarni qо’llash;</w:t>
      </w:r>
    </w:p>
    <w:p w14:paraId="7C230997"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 Universitetning odob-axloq qoidalariga rioya qilmaganda hamda ichki tartib-qoidalarini qо’pol ravishda buzgan taqdirda, xususan, huquqbuzarlik sodir etgan hollarda shartnomani bir tomonlama bekor qilish;</w:t>
      </w:r>
    </w:p>
    <w:p w14:paraId="6733DC17"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Qonun yoki qonunosti hujjatlariga asosan mehnatga haq tо’lashning eng kam miqdori о’zgargan taqdirda unga mutanosib ravishda shartnomaning 3.1 bandida kо’rsatilgan о’qitish uchun tо’lanadigan pul mablag’i miqdorini о’zgartirish (kо’paytirish yoki kamaytirish) va bu haqida talaba bilan qо’shimcha kelishuv qilish;</w:t>
      </w:r>
    </w:p>
    <w:p w14:paraId="4B8F5079"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shartnoma asosida о’qitishning tо’lov muddatlarini uzaytirish.</w:t>
      </w:r>
    </w:p>
    <w:p w14:paraId="540EFDEF"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2.2.</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Universitetning majburiyatlari:</w:t>
      </w:r>
    </w:p>
    <w:p w14:paraId="5E309AB4"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Talabani о’qitish uchun texnika va yong’in xavfsizligi, sanitariya qoidalari, normalari va gigiyena normativlariga muvofiq zarur shart-sharoitlarni yaratib berish;</w:t>
      </w:r>
    </w:p>
    <w:p w14:paraId="09ABE647"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lastRenderedPageBreak/>
        <w:t>- О’zbekiston Respublikasi qonunchilik hujjatlarida va ushbu shartnomada belgilangan Talabaning huquq va manfaatlarini himoyalanishini ta’minlash;</w:t>
      </w:r>
    </w:p>
    <w:p w14:paraId="22ADE113"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Talabaga oliy ta’limning davlat ta’lim standartlari va malaka talablari asosida ta’lim berish.</w:t>
      </w:r>
    </w:p>
    <w:p w14:paraId="03A060FC"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Universitet hududida talabalar odob-axloq qoidalari va о’quv jarayoniga taalluqli meyoriy hujjatlar tо’g’risida Talabani xabardor qilish va ulardan nusxa kо’chirishga sharoit yaratib berish;</w:t>
      </w:r>
    </w:p>
    <w:p w14:paraId="3AB5572C"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bakalavriat uchun mо’ljallangan о’quv reja va dasturlarda belgilangan fanlarni о’zlashtirgan, imtihonlardan muvaffaqiyatli о’tib, Universitetni tamomlagan Talabaga oliy ma’lumot tо’g’risida belgilangan namunadagi hujjat (diplom) berish.</w:t>
      </w:r>
    </w:p>
    <w:p w14:paraId="59DE1297"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2.3.</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Talabaning huquqlari:</w:t>
      </w:r>
    </w:p>
    <w:p w14:paraId="377C225E"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Universitetdan shartnoma majburiyatlari bajarilishini talab qilish;</w:t>
      </w:r>
    </w:p>
    <w:p w14:paraId="303F3F20"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oliy ta’limning davlat ta’lim standarti va malaka talablari asosida tasdiqlangan о’quv reja va dasturlarga muvofiq ta’lim olish;</w:t>
      </w:r>
    </w:p>
    <w:p w14:paraId="05657357"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2.4.</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Talabaning majburiyatlari:</w:t>
      </w:r>
    </w:p>
    <w:p w14:paraId="20067360"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о’quv jarayoni va Universitet hududida talabalar yurish-turishini tartibga soluvchi meyoriy hujjatlar mazmunidan xabardor bо’lish va ulardagi talablarga amal qilish;</w:t>
      </w:r>
    </w:p>
    <w:p w14:paraId="3284E824"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joriy о’quv yilida о’qitish uchun shartnomada nazarda tutilgan tо’lovni о’z vaqtida amalga oshirish;</w:t>
      </w:r>
    </w:p>
    <w:p w14:paraId="2FCA84BF"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oliy ta’lim tо’g’risidagi qonunchilik hamda shartnoma talablariga, Universitet nizomi, ichki tartib-qoidalari va odob-axloq qoidalariga qat’iy rioya qilish;</w:t>
      </w:r>
    </w:p>
    <w:p w14:paraId="07535ACC"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uzrli sabablarsiz darslarni qoldirmaslik, mashg’ulotlarga muntazam qatnashish;</w:t>
      </w:r>
    </w:p>
    <w:p w14:paraId="23CEFB8F"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ta’lim olish jarayonida о’z bilim darajasini muntazam oshirib borish;</w:t>
      </w:r>
    </w:p>
    <w:p w14:paraId="5695604F"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о’zining xatti-harakatlari, OAV va ijtimoiy tarmoqlardagi chiqishlari bilan Universitetning ishchanlik obrо’si va manfaatlariga putur yetkazmaslik;</w:t>
      </w:r>
    </w:p>
    <w:p w14:paraId="3B9C9BDA"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Universitet rahbariyati va professor-о’qituvchilarining odob-axloq qoidalari hamda ichki tartib-qoidalariga rioya qilinishi bilan bog’liq qonuniy talablarini bajarish;</w:t>
      </w:r>
    </w:p>
    <w:p w14:paraId="0213DC48"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о’zi tomonidan mazkur shartnoma shartlari bajarilmaganligi yoki lozim darajada bajarilmaganligi sababli Universitetga yetkazilgan moddiy zararni qoplash.</w:t>
      </w:r>
    </w:p>
    <w:p w14:paraId="4EF660B7"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Calibri" w:eastAsia="Times New Roman" w:hAnsi="Calibri" w:cs="Calibri"/>
          <w:noProof/>
          <w:sz w:val="23"/>
          <w:szCs w:val="23"/>
          <w:lang w:val="en-US" w:eastAsia="ru-RU"/>
        </w:rPr>
        <w:t> </w:t>
      </w:r>
    </w:p>
    <w:p w14:paraId="5CE92CEA"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III. TО’LOV MIQDORLARI VA MUDDATLARI</w:t>
      </w:r>
    </w:p>
    <w:p w14:paraId="786CF515" w14:textId="4B2C0FB2"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3.1.</w:t>
      </w:r>
      <w:r w:rsidRPr="00EE13E8">
        <w:rPr>
          <w:rFonts w:ascii="Times New Roman" w:eastAsia="Times New Roman" w:hAnsi="Times New Roman" w:cs="Times New Roman"/>
          <w:noProof/>
          <w:sz w:val="14"/>
          <w:szCs w:val="14"/>
          <w:lang w:val="en-US" w:eastAsia="ru-RU"/>
        </w:rPr>
        <w:t xml:space="preserve">            </w:t>
      </w:r>
      <w:r w:rsidR="000E4957" w:rsidRPr="00FD514C">
        <w:rPr>
          <w:rFonts w:ascii="Times New Roman" w:eastAsia="Times New Roman" w:hAnsi="Times New Roman" w:cs="Times New Roman"/>
          <w:color w:val="0F1115"/>
          <w:sz w:val="24"/>
          <w:szCs w:val="24"/>
          <w:lang w:eastAsia="ru-RU"/>
        </w:rPr>
        <w:t xml:space="preserve">{{ </w:t>
      </w:r>
      <w:proofErr w:type="spellStart"/>
      <w:r w:rsidR="000E4957" w:rsidRPr="00FD514C">
        <w:rPr>
          <w:rFonts w:ascii="Times New Roman" w:eastAsia="Times New Roman" w:hAnsi="Times New Roman" w:cs="Times New Roman"/>
          <w:color w:val="0F1115"/>
          <w:sz w:val="24"/>
          <w:szCs w:val="24"/>
          <w:lang w:eastAsia="ru-RU"/>
        </w:rPr>
        <w:t>academic_year</w:t>
      </w:r>
      <w:proofErr w:type="spellEnd"/>
      <w:r w:rsidR="000E4957" w:rsidRPr="00FD514C">
        <w:rPr>
          <w:rFonts w:ascii="Times New Roman" w:eastAsia="Times New Roman" w:hAnsi="Times New Roman" w:cs="Times New Roman"/>
          <w:color w:val="0F1115"/>
          <w:sz w:val="24"/>
          <w:szCs w:val="24"/>
          <w:lang w:eastAsia="ru-RU"/>
        </w:rPr>
        <w:t xml:space="preserve"> }}</w:t>
      </w:r>
      <w:r w:rsidRPr="00FD514C">
        <w:rPr>
          <w:rFonts w:ascii="Times New Roman" w:eastAsia="Times New Roman" w:hAnsi="Times New Roman" w:cs="Times New Roman"/>
          <w:noProof/>
          <w:sz w:val="24"/>
          <w:szCs w:val="24"/>
          <w:lang w:val="en-US" w:eastAsia="ru-RU"/>
        </w:rPr>
        <w:t>-</w:t>
      </w:r>
      <w:r w:rsidRPr="00EE13E8">
        <w:rPr>
          <w:rFonts w:ascii="Times New Roman" w:eastAsia="Times New Roman" w:hAnsi="Times New Roman" w:cs="Times New Roman"/>
          <w:noProof/>
          <w:sz w:val="24"/>
          <w:szCs w:val="24"/>
          <w:lang w:val="en-US" w:eastAsia="ru-RU"/>
        </w:rPr>
        <w:t xml:space="preserve">о’quv yilida Universitet bakalavriat </w:t>
      </w:r>
      <w:r w:rsidR="00F7547F">
        <w:rPr>
          <w:rFonts w:ascii="Times New Roman" w:eastAsia="Times New Roman" w:hAnsi="Times New Roman" w:cs="Times New Roman"/>
          <w:b/>
          <w:bCs/>
          <w:noProof/>
          <w:sz w:val="24"/>
          <w:szCs w:val="24"/>
          <w:lang w:val="en-US" w:eastAsia="ru-RU"/>
        </w:rPr>
        <w:t>{{ course_number }}-kurs</w:t>
      </w:r>
      <w:r w:rsidRPr="00EE13E8">
        <w:rPr>
          <w:rFonts w:ascii="Times New Roman" w:eastAsia="Times New Roman" w:hAnsi="Times New Roman" w:cs="Times New Roman"/>
          <w:b/>
          <w:bCs/>
          <w:noProof/>
          <w:sz w:val="24"/>
          <w:szCs w:val="24"/>
          <w:lang w:val="en-US" w:eastAsia="ru-RU"/>
        </w:rPr>
        <w:t>da</w:t>
      </w:r>
      <w:r w:rsidRPr="00EE13E8">
        <w:rPr>
          <w:rFonts w:ascii="Times New Roman" w:eastAsia="Times New Roman" w:hAnsi="Times New Roman" w:cs="Times New Roman"/>
          <w:noProof/>
          <w:sz w:val="24"/>
          <w:szCs w:val="24"/>
          <w:lang w:val="en-US" w:eastAsia="ru-RU"/>
        </w:rPr>
        <w:t xml:space="preserve"> shartnoma asosida о’qish uchun Talaba tomonidan tо’lanishi lozim bо’lgan yillik tо’lov miqdori </w:t>
      </w:r>
      <w:r w:rsidR="00F7547F" w:rsidRPr="00A60BDB">
        <w:rPr>
          <w:rFonts w:ascii="Times New Roman" w:eastAsia="Times New Roman" w:hAnsi="Times New Roman" w:cs="Times New Roman"/>
          <w:b/>
          <w:color w:val="0F1115"/>
          <w:sz w:val="24"/>
          <w:szCs w:val="24"/>
          <w:lang w:eastAsia="ru-RU"/>
        </w:rPr>
        <w:t xml:space="preserve">{{ </w:t>
      </w:r>
      <w:proofErr w:type="spellStart"/>
      <w:r w:rsidR="00F7547F" w:rsidRPr="00A60BDB">
        <w:rPr>
          <w:rFonts w:ascii="Times New Roman" w:eastAsia="Times New Roman" w:hAnsi="Times New Roman" w:cs="Times New Roman"/>
          <w:b/>
          <w:color w:val="0F1115"/>
          <w:sz w:val="24"/>
          <w:szCs w:val="24"/>
          <w:lang w:eastAsia="ru-RU"/>
        </w:rPr>
        <w:t>total_amount</w:t>
      </w:r>
      <w:proofErr w:type="spellEnd"/>
      <w:r w:rsidR="00F7547F" w:rsidRPr="00A60BDB">
        <w:rPr>
          <w:rFonts w:ascii="Times New Roman" w:eastAsia="Times New Roman" w:hAnsi="Times New Roman" w:cs="Times New Roman"/>
          <w:b/>
          <w:color w:val="0F1115"/>
          <w:sz w:val="24"/>
          <w:szCs w:val="24"/>
          <w:lang w:eastAsia="ru-RU"/>
        </w:rPr>
        <w:t xml:space="preserve"> }}</w:t>
      </w:r>
      <w:r w:rsidRPr="00EE13E8">
        <w:rPr>
          <w:rFonts w:ascii="Times New Roman" w:eastAsia="Times New Roman" w:hAnsi="Times New Roman" w:cs="Times New Roman"/>
          <w:noProof/>
          <w:sz w:val="24"/>
          <w:szCs w:val="24"/>
          <w:lang w:val="en-US" w:eastAsia="ru-RU"/>
        </w:rPr>
        <w:t xml:space="preserve"> </w:t>
      </w:r>
      <w:r w:rsidR="00007D3A">
        <w:rPr>
          <w:rFonts w:ascii="Times New Roman" w:eastAsia="Times New Roman" w:hAnsi="Times New Roman" w:cs="Times New Roman"/>
          <w:noProof/>
          <w:sz w:val="24"/>
          <w:szCs w:val="24"/>
          <w:lang w:val="en-US" w:eastAsia="ru-RU"/>
        </w:rPr>
        <w:t xml:space="preserve"> </w:t>
      </w:r>
      <w:r w:rsidR="00D40126" w:rsidRPr="00D40126">
        <w:rPr>
          <w:rFonts w:ascii="Times New Roman" w:eastAsia="Times New Roman" w:hAnsi="Times New Roman" w:cs="Times New Roman"/>
          <w:b/>
          <w:color w:val="0F1115"/>
          <w:sz w:val="24"/>
          <w:szCs w:val="24"/>
          <w:lang w:eastAsia="ru-RU"/>
        </w:rPr>
        <w:t xml:space="preserve">{{ </w:t>
      </w:r>
      <w:proofErr w:type="spellStart"/>
      <w:r w:rsidR="00D40126" w:rsidRPr="00D40126">
        <w:rPr>
          <w:rFonts w:ascii="Times New Roman" w:eastAsia="Times New Roman" w:hAnsi="Times New Roman" w:cs="Times New Roman"/>
          <w:b/>
          <w:color w:val="0F1115"/>
          <w:sz w:val="24"/>
          <w:szCs w:val="24"/>
          <w:lang w:eastAsia="ru-RU"/>
        </w:rPr>
        <w:t>total_amount_</w:t>
      </w:r>
      <w:r w:rsidR="00EF5E3D">
        <w:rPr>
          <w:rFonts w:ascii="Times New Roman" w:eastAsia="Times New Roman" w:hAnsi="Times New Roman" w:cs="Times New Roman"/>
          <w:b/>
          <w:color w:val="0F1115"/>
          <w:sz w:val="24"/>
          <w:szCs w:val="24"/>
          <w:lang w:eastAsia="ru-RU"/>
        </w:rPr>
        <w:t>words_with_scholarship</w:t>
      </w:r>
      <w:proofErr w:type="spellEnd"/>
      <w:r w:rsidR="00EF5E3D">
        <w:rPr>
          <w:rFonts w:ascii="Times New Roman" w:eastAsia="Times New Roman" w:hAnsi="Times New Roman" w:cs="Times New Roman"/>
          <w:b/>
          <w:color w:val="0F1115"/>
          <w:sz w:val="24"/>
          <w:szCs w:val="24"/>
          <w:lang w:eastAsia="ru-RU"/>
        </w:rPr>
        <w:t xml:space="preserve"> }}</w:t>
      </w:r>
      <w:r w:rsidR="00D40126" w:rsidRPr="00D40126">
        <w:rPr>
          <w:rFonts w:ascii="Times New Roman" w:eastAsia="Times New Roman" w:hAnsi="Times New Roman" w:cs="Times New Roman"/>
          <w:b/>
          <w:color w:val="0F1115"/>
          <w:sz w:val="24"/>
          <w:szCs w:val="24"/>
          <w:lang w:eastAsia="ru-RU"/>
        </w:rPr>
        <w:t xml:space="preserve"> </w:t>
      </w:r>
      <w:proofErr w:type="spellStart"/>
      <w:r w:rsidR="00D40126" w:rsidRPr="00D40126">
        <w:rPr>
          <w:rFonts w:ascii="Times New Roman" w:eastAsia="Times New Roman" w:hAnsi="Times New Roman" w:cs="Times New Roman"/>
          <w:b/>
          <w:color w:val="0F1115"/>
          <w:sz w:val="24"/>
          <w:szCs w:val="24"/>
          <w:lang w:eastAsia="ru-RU"/>
        </w:rPr>
        <w:t>tashkil</w:t>
      </w:r>
      <w:proofErr w:type="spellEnd"/>
      <w:r w:rsidR="00D40126" w:rsidRPr="00D40126">
        <w:rPr>
          <w:rFonts w:ascii="Times New Roman" w:eastAsia="Times New Roman" w:hAnsi="Times New Roman" w:cs="Times New Roman"/>
          <w:b/>
          <w:color w:val="0F1115"/>
          <w:sz w:val="24"/>
          <w:szCs w:val="24"/>
          <w:lang w:eastAsia="ru-RU"/>
        </w:rPr>
        <w:t xml:space="preserve"> </w:t>
      </w:r>
      <w:proofErr w:type="spellStart"/>
      <w:r w:rsidR="00D40126" w:rsidRPr="00D40126">
        <w:rPr>
          <w:rFonts w:ascii="Times New Roman" w:eastAsia="Times New Roman" w:hAnsi="Times New Roman" w:cs="Times New Roman"/>
          <w:b/>
          <w:color w:val="0F1115"/>
          <w:sz w:val="24"/>
          <w:szCs w:val="24"/>
          <w:lang w:eastAsia="ru-RU"/>
        </w:rPr>
        <w:t>etadi</w:t>
      </w:r>
      <w:proofErr w:type="spellEnd"/>
      <w:r w:rsidR="00D40126" w:rsidRPr="00D40126">
        <w:rPr>
          <w:rFonts w:ascii="Times New Roman" w:eastAsia="Times New Roman" w:hAnsi="Times New Roman" w:cs="Times New Roman"/>
          <w:b/>
          <w:color w:val="0F1115"/>
          <w:sz w:val="24"/>
          <w:szCs w:val="24"/>
          <w:lang w:eastAsia="ru-RU"/>
        </w:rPr>
        <w:t>.</w:t>
      </w:r>
    </w:p>
    <w:p w14:paraId="07030BF0"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3.2.    Mazkur shartnomaning 3.1-bandida kо‘rsatilgan summaning kamida 25 (yigirma besh) foizi Talaba tomonidan joriy yilning 15-sentyabr kuniga qadar, keyingi 25 (yigirma besh) foizini 15-dekabrga qadar, keyingi 25 (yigirma besh) foizini 15-martga qadar, tо‘lovning qolgan 25 (yigirma besh) foiz qismi esa joriy о‘quv yilining 15-aprel sanasiga qadar Universitetning bankdagi hisob raqamiga to'liq amalga oshirilishi shart.</w:t>
      </w:r>
    </w:p>
    <w:p w14:paraId="1AED997B"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3.3.</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Talaba tomonidan shartnoma bо’yicha о’qitish qiymatini tо’lashda tо’lov hujjatida shartnoma raqami, Talabaning familiyasi, ismi, otasining ismi, JSH SHIR, bakalavriat yо’nalishi, ta’lim shakli hamda ta’lim bosqichi tо’liq kо’rsatiladi.</w:t>
      </w:r>
    </w:p>
    <w:p w14:paraId="2825CC5E"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xml:space="preserve">3.4.     Talaba tegishli fanlar bо’yicha akademik qarzdorlikni qayta topshirish sharti bilan keyingi kurs (semestr)ga о’tkazilgan taqdirda, keyingi semestr uchun tо’lov shartnomada kо’rsatilgan muddatlardan qat’iy nazar Talaba tomonidan akademik qarzdorlik topshirilgunga qadar amalga oshirilishi shart. </w:t>
      </w:r>
    </w:p>
    <w:p w14:paraId="4D1DECF7"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3.5.</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 xml:space="preserve">Shartnoma talabaning aybi bilan yoki uning tashabbusiga kо’ra bekor qilingan taqdirda, tо’lov mablag’ining talaba о’qimagan о’quv semestri uchun tо’langan qismi qaytariladi, о’qigan semestiri uchun tо’langan qismi qaytarilmaydi. </w:t>
      </w:r>
    </w:p>
    <w:p w14:paraId="1018B020"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3.6.</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 xml:space="preserve">О’quv yili (10-sentabr) boshlangunga qadar shartnoma talabaning tashabbusiga kо’ra bekor qilingan taqdirda, joriy о’quv yilida ta’lim olish uchun amalga oshirilgan tо’lov talabaga tо’liq qaytariladi. </w:t>
      </w:r>
    </w:p>
    <w:p w14:paraId="1E2980C9"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3.7.</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Universitet tashabbusi bilan shartnoma bekor qilingan taqdirda tо’lov mablag’ining о’quv semestri uchun tо’langan qismining talaba darslarga qatnashmagan qismi qaytariladi.</w:t>
      </w:r>
    </w:p>
    <w:p w14:paraId="393E6B99"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3.8.</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Shartnoma asosida о’qish uchun Talaba tomonidan tо’lanishi lozim bо’lgan pul miqdorlari va ularni tо’lash muddatlari taraflarning kelishuviga kо’ra о’zgarishi, talabaning ijtimoiy holati inobatga olingan holda talaba manfaatini kо’zlab alohida shartnoma tuzilishi mumkin.</w:t>
      </w:r>
    </w:p>
    <w:p w14:paraId="2AB2987C"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Calibri" w:eastAsia="Times New Roman" w:hAnsi="Calibri" w:cs="Calibri"/>
          <w:noProof/>
          <w:sz w:val="23"/>
          <w:szCs w:val="23"/>
          <w:lang w:val="en-US" w:eastAsia="ru-RU"/>
        </w:rPr>
        <w:t> </w:t>
      </w:r>
    </w:p>
    <w:p w14:paraId="2090A6F7"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p>
    <w:p w14:paraId="68620401"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lastRenderedPageBreak/>
        <w:t>IV. SHARTNOMANI BEKOR QILISH</w:t>
      </w:r>
    </w:p>
    <w:p w14:paraId="134095FF"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4.1.</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Shartnoma quyidagi hollarda bekor qilinadi:</w:t>
      </w:r>
    </w:p>
    <w:p w14:paraId="2FC7263D"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tomonlarning о’zaro roziligi bilan;</w:t>
      </w:r>
    </w:p>
    <w:p w14:paraId="0612BA65"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Universitetning tashabbusiga kо’ra:</w:t>
      </w:r>
    </w:p>
    <w:p w14:paraId="17856C11"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 qonunchilikda yoki shartnomada belgilangan asoslarga kо’ra talabalar safidan chiqarilganda;</w:t>
      </w:r>
    </w:p>
    <w:p w14:paraId="748F8491"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 tomonidan shartnoma asosida о’qitish uchun tо’lov mazkur shartnomada belgilangan muddatlarda va miqdorlarda amalga oshirilmasa;</w:t>
      </w:r>
    </w:p>
    <w:p w14:paraId="40DD97F3"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xml:space="preserve">- Talaba Universitetning lokal hujjatlarida belgilangan ichki tartib-qoidalarini va obod-axloq qoidalarini qо’pol ravishda buzsa; </w:t>
      </w:r>
    </w:p>
    <w:p w14:paraId="101B2710"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 sababsiz 74 soatdan ortiq dars qoldirsa;</w:t>
      </w:r>
    </w:p>
    <w:p w14:paraId="7CB645DC"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 soxta hujjatlar taqdim etish orqali Talaba bо’lishga erishganligi (shartnoma tuzganligi) aniqlangan hollarda;</w:t>
      </w:r>
    </w:p>
    <w:p w14:paraId="77A2F9D6"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Talabaning tashabbusiga kо’ra:</w:t>
      </w:r>
    </w:p>
    <w:p w14:paraId="42577CC1"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Talaba yozma ravishda ariza bilan murojaat qilganda;</w:t>
      </w:r>
    </w:p>
    <w:p w14:paraId="3159D540"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qonunchilik hujjatlarida belgilangan boshqa hollarda.</w:t>
      </w:r>
    </w:p>
    <w:p w14:paraId="5E56C99F" w14:textId="77777777" w:rsidR="00ED290F" w:rsidRPr="00EE13E8" w:rsidRDefault="00ED290F" w:rsidP="00ED290F">
      <w:pPr>
        <w:spacing w:before="30"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4.2.</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 xml:space="preserve">Shartnomaning 5.4-bandida kо’zda tutilgan holatlarda </w:t>
      </w:r>
    </w:p>
    <w:p w14:paraId="4281BCA4" w14:textId="77777777" w:rsidR="00ED290F" w:rsidRPr="00EE13E8" w:rsidRDefault="00ED290F" w:rsidP="00ED290F">
      <w:pPr>
        <w:spacing w:before="30" w:after="0" w:line="240" w:lineRule="auto"/>
        <w:jc w:val="center"/>
        <w:rPr>
          <w:rFonts w:ascii="Calibri" w:eastAsia="Times New Roman" w:hAnsi="Calibri" w:cs="Calibri"/>
          <w:noProof/>
          <w:sz w:val="23"/>
          <w:szCs w:val="23"/>
          <w:lang w:val="en-US" w:eastAsia="ru-RU"/>
        </w:rPr>
      </w:pPr>
      <w:r w:rsidRPr="00EE13E8">
        <w:rPr>
          <w:rFonts w:ascii="Calibri" w:eastAsia="Times New Roman" w:hAnsi="Calibri" w:cs="Calibri"/>
          <w:noProof/>
          <w:sz w:val="23"/>
          <w:szCs w:val="23"/>
          <w:lang w:val="en-US" w:eastAsia="ru-RU"/>
        </w:rPr>
        <w:t> </w:t>
      </w:r>
    </w:p>
    <w:p w14:paraId="062EBE4B" w14:textId="77777777" w:rsidR="00ED290F" w:rsidRPr="00EE13E8" w:rsidRDefault="00ED290F" w:rsidP="00ED290F">
      <w:pPr>
        <w:spacing w:before="30" w:after="0" w:line="240" w:lineRule="auto"/>
        <w:jc w:val="center"/>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V. FORS-MAJOR HOLATLARI</w:t>
      </w:r>
    </w:p>
    <w:p w14:paraId="4A46E723"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5.1.</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Tomonlarning ushbu shartnomada nazarda tutilgan majburiyatlarini yengib bо’lmas kuchlar ta'sirida bajarmaslik holatlari fors-major holatlari deb hisoblanadi, bunda Tomonlar о’z majburiyatlarini bajarishdan qisman yoki tо’liq ozod bо’ladilar.</w:t>
      </w:r>
    </w:p>
    <w:p w14:paraId="1D1E03C8"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5.2.</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Fors-major holatlariga tomonlarning irodasi va faoliyatiga bog’liq bо’lmagan tabiat hodisalari (pandemiya, zilzila, kо’chki, bо’ron, qurg’oqchilik va boshqalar) yoki ijtimoiy-iqtisodiy holatlar (davlat manfaatlarini kо’zlab import va eksportni taqiqlash va hokazo) sababli yuzaga keladigan sharoitlarda tomonlarga qabul qilingan majburiyatlarni bajarish imkonini bermaydigan favqulodda, oldini olib bо’lmaydigan va kutilmagan holatlar kiradi.</w:t>
      </w:r>
    </w:p>
    <w:p w14:paraId="2383CFDF"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5.3.</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Tomonlardan biriga fors-major holatlari sababli majburiyatlarini bajara olmasligi ma’lum bо’lgan zahoti, u uzog’i bilan 10 kun ichida ikkinchi tomonga majburiyatini bajara olmaslik sabablari haqida dalillarni keltirgan holda xabar berishi lozim.</w:t>
      </w:r>
    </w:p>
    <w:p w14:paraId="12CA6B0B"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5.4.</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Shartnomaga asosan majburiyatlarni ijro etish muddati fors-major holatlari davom etish muddatiga qadar uzaytiriladi. Agar fors-major ta’siri 30 (о’ttiz) kundan ortiq vaqt davom etsa, Tomonlar о’zaro kelishuvga binoan shartnomani bekor qilishlari mumkin.</w:t>
      </w:r>
    </w:p>
    <w:p w14:paraId="7A792DFB"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Calibri" w:eastAsia="Times New Roman" w:hAnsi="Calibri" w:cs="Calibri"/>
          <w:noProof/>
          <w:sz w:val="23"/>
          <w:szCs w:val="23"/>
          <w:lang w:val="en-US" w:eastAsia="ru-RU"/>
        </w:rPr>
        <w:t> </w:t>
      </w:r>
    </w:p>
    <w:p w14:paraId="15E5DDBD" w14:textId="77777777" w:rsidR="00ED290F" w:rsidRPr="00EE13E8" w:rsidRDefault="00ED290F" w:rsidP="00ED290F">
      <w:pPr>
        <w:spacing w:after="0" w:line="240" w:lineRule="auto"/>
        <w:jc w:val="center"/>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VI. NIZOLARNI HAL QILISH TARTIBI</w:t>
      </w:r>
    </w:p>
    <w:p w14:paraId="2E785056"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6.1.</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Tomonlar о’rtasida ushbu shartnoma bо’yicha nizolar va kelishmovchiliklar ular о’rtasida muzokara о’tkazish yо’li bilan hal qilinadi.</w:t>
      </w:r>
    </w:p>
    <w:p w14:paraId="58AEC151"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6.2.</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Agar nizo va kelishmovchiliklarni muzokaralar yо’li bilan hal qilib bо’lmasa, Tomonlar qonun hujjatlarida belgilangan tartibda Universitet joylashgan hududdagi tegishli sudga murojaat qilishga haqli.</w:t>
      </w:r>
    </w:p>
    <w:p w14:paraId="433B249B" w14:textId="77777777" w:rsidR="00ED290F" w:rsidRPr="00EE13E8" w:rsidRDefault="00ED290F" w:rsidP="00ED290F">
      <w:pPr>
        <w:spacing w:after="0" w:line="240" w:lineRule="auto"/>
        <w:ind w:left="360"/>
        <w:jc w:val="center"/>
        <w:rPr>
          <w:rFonts w:ascii="Calibri" w:eastAsia="Times New Roman" w:hAnsi="Calibri" w:cs="Calibri"/>
          <w:noProof/>
          <w:sz w:val="23"/>
          <w:szCs w:val="23"/>
          <w:lang w:val="en-US" w:eastAsia="ru-RU"/>
        </w:rPr>
      </w:pPr>
      <w:r w:rsidRPr="00EE13E8">
        <w:rPr>
          <w:rFonts w:ascii="Calibri" w:eastAsia="Times New Roman" w:hAnsi="Calibri" w:cs="Calibri"/>
          <w:noProof/>
          <w:sz w:val="23"/>
          <w:szCs w:val="23"/>
          <w:lang w:val="en-US" w:eastAsia="ru-RU"/>
        </w:rPr>
        <w:t> </w:t>
      </w:r>
    </w:p>
    <w:p w14:paraId="4EF82287" w14:textId="77777777" w:rsidR="00ED290F" w:rsidRPr="00EE13E8" w:rsidRDefault="00ED290F" w:rsidP="00ED290F">
      <w:pPr>
        <w:spacing w:after="0" w:line="240" w:lineRule="auto"/>
        <w:ind w:left="360"/>
        <w:jc w:val="center"/>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VII. YAKUNIY QOIDALAR VA TOMONLARNING JAVOBGARLIGI</w:t>
      </w:r>
    </w:p>
    <w:p w14:paraId="2051752E"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7.1.</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Shartnoma taraflari tomonidan imzolangan yoki talaba tomonidan tо’lovni amalga oshirilganidan kuchga kiradi.</w:t>
      </w:r>
    </w:p>
    <w:p w14:paraId="70091AE8" w14:textId="77777777"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7.2.</w:t>
      </w:r>
      <w:r w:rsidRPr="00EE13E8">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 xml:space="preserve">Tomonlar  shartnoma bо’yicha о’z majburiyatlarini bajarayotganda О’zbekiston Respublikasining korrupsiyaga qarshi kurashish tо’g’risidagi qonun hujjatlarining talablariga zid keladigan har qanday harakatlarni amalga oshirmaydilar, shu jumladan, pora berishni taklif qilmaydi, va’da bermaydi, tovlamachilik qilmaydi, pora sifatida pul tо’lamaydi, bevosita yoki bilvosita pora olishga rozilik bermaydi yoki pora olmaydilar, ya’ni о’z xizmat majburiyatlaridan foydalangan holda pora bergan shaxsning manfaatlarini kо’zlab moddiy qiymatliklarni yoki boshqacha mulkiy naf olmaydi. </w:t>
      </w:r>
    </w:p>
    <w:p w14:paraId="285A3523" w14:textId="3A9769BC"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7.3.</w:t>
      </w:r>
      <w:r w:rsidRPr="00EE13E8">
        <w:rPr>
          <w:rFonts w:ascii="Times New Roman" w:eastAsia="Times New Roman" w:hAnsi="Times New Roman" w:cs="Times New Roman"/>
          <w:noProof/>
          <w:sz w:val="14"/>
          <w:szCs w:val="14"/>
          <w:lang w:val="en-US" w:eastAsia="ru-RU"/>
        </w:rPr>
        <w:t>           </w:t>
      </w:r>
      <w:r w:rsidRPr="00EE13E8">
        <w:rPr>
          <w:rFonts w:ascii="Times New Roman" w:eastAsia="Times New Roman" w:hAnsi="Times New Roman" w:cs="Times New Roman"/>
          <w:noProof/>
          <w:sz w:val="24"/>
          <w:szCs w:val="24"/>
          <w:lang w:val="en-US" w:eastAsia="ru-RU"/>
        </w:rPr>
        <w:t xml:space="preserve">Agar shartnoma bо’yicha Talaba Ta’lim muassasasi xodimining axloqqa tо’g’ri kelmaydigan va ushbu shartnoma yoki О’zbekiston Respublikasi qonun xujjatlariga zid keladigan xatti-harakatlariga, shu jumladan, korrupsiyaga oid huquqbuzarlik sodir yetishga majburlashdan iborat faktlarga duch kelsa, bu </w:t>
      </w:r>
      <w:r w:rsidRPr="00EE13E8">
        <w:rPr>
          <w:rFonts w:ascii="Times New Roman" w:eastAsia="Times New Roman" w:hAnsi="Times New Roman" w:cs="Times New Roman"/>
          <w:noProof/>
          <w:sz w:val="24"/>
          <w:szCs w:val="24"/>
          <w:lang w:val="en-US" w:eastAsia="ru-RU"/>
        </w:rPr>
        <w:lastRenderedPageBreak/>
        <w:t>haqida +998</w:t>
      </w:r>
      <w:r w:rsidR="00EA3C58">
        <w:rPr>
          <w:rFonts w:ascii="Times New Roman" w:eastAsia="Times New Roman" w:hAnsi="Times New Roman" w:cs="Times New Roman"/>
          <w:noProof/>
          <w:sz w:val="24"/>
          <w:szCs w:val="24"/>
          <w:lang w:val="en-US" w:eastAsia="ru-RU"/>
        </w:rPr>
        <w:t xml:space="preserve"> (</w:t>
      </w:r>
      <w:r w:rsidR="002C3B94">
        <w:rPr>
          <w:rFonts w:ascii="Times New Roman" w:eastAsia="Times New Roman" w:hAnsi="Times New Roman" w:cs="Times New Roman"/>
          <w:noProof/>
          <w:sz w:val="24"/>
          <w:szCs w:val="24"/>
          <w:lang w:val="en-US" w:eastAsia="ru-RU"/>
        </w:rPr>
        <w:t>55</w:t>
      </w:r>
      <w:r w:rsidR="00EA3C58">
        <w:rPr>
          <w:rFonts w:ascii="Times New Roman" w:eastAsia="Times New Roman" w:hAnsi="Times New Roman" w:cs="Times New Roman"/>
          <w:noProof/>
          <w:sz w:val="24"/>
          <w:szCs w:val="24"/>
          <w:lang w:val="en-US" w:eastAsia="ru-RU"/>
        </w:rPr>
        <w:t xml:space="preserve">) </w:t>
      </w:r>
      <w:r w:rsidR="002C3B94">
        <w:rPr>
          <w:rFonts w:ascii="Times New Roman" w:eastAsia="Times New Roman" w:hAnsi="Times New Roman" w:cs="Times New Roman"/>
          <w:noProof/>
          <w:sz w:val="24"/>
          <w:szCs w:val="24"/>
          <w:lang w:val="en-US" w:eastAsia="ru-RU"/>
        </w:rPr>
        <w:t>702</w:t>
      </w:r>
      <w:r w:rsidRPr="00EE13E8">
        <w:rPr>
          <w:rFonts w:ascii="Times New Roman" w:eastAsia="Times New Roman" w:hAnsi="Times New Roman" w:cs="Times New Roman"/>
          <w:noProof/>
          <w:sz w:val="24"/>
          <w:szCs w:val="24"/>
          <w:lang w:val="en-US" w:eastAsia="ru-RU"/>
        </w:rPr>
        <w:t>-</w:t>
      </w:r>
      <w:r w:rsidR="002C3B94">
        <w:rPr>
          <w:rFonts w:ascii="Times New Roman" w:eastAsia="Times New Roman" w:hAnsi="Times New Roman" w:cs="Times New Roman"/>
          <w:noProof/>
          <w:sz w:val="24"/>
          <w:szCs w:val="24"/>
          <w:lang w:val="en-US" w:eastAsia="ru-RU"/>
        </w:rPr>
        <w:t>09</w:t>
      </w:r>
      <w:r w:rsidRPr="00EE13E8">
        <w:rPr>
          <w:rFonts w:ascii="Times New Roman" w:eastAsia="Times New Roman" w:hAnsi="Times New Roman" w:cs="Times New Roman"/>
          <w:noProof/>
          <w:sz w:val="24"/>
          <w:szCs w:val="24"/>
          <w:lang w:val="en-US" w:eastAsia="ru-RU"/>
        </w:rPr>
        <w:t>-</w:t>
      </w:r>
      <w:r w:rsidR="002C3B94">
        <w:rPr>
          <w:rFonts w:ascii="Times New Roman" w:eastAsia="Times New Roman" w:hAnsi="Times New Roman" w:cs="Times New Roman"/>
          <w:noProof/>
          <w:sz w:val="24"/>
          <w:szCs w:val="24"/>
          <w:lang w:val="en-US" w:eastAsia="ru-RU"/>
        </w:rPr>
        <w:t>09</w:t>
      </w:r>
      <w:r w:rsidR="00EA3C58">
        <w:rPr>
          <w:rFonts w:ascii="Times New Roman" w:eastAsia="Times New Roman" w:hAnsi="Times New Roman" w:cs="Times New Roman"/>
          <w:noProof/>
          <w:sz w:val="24"/>
          <w:szCs w:val="24"/>
          <w:lang w:val="en-US" w:eastAsia="ru-RU"/>
        </w:rPr>
        <w:t xml:space="preserve">; </w:t>
      </w:r>
      <w:r w:rsidR="00EA3C58">
        <w:rPr>
          <w:rFonts w:ascii="Times New Roman" w:hAnsi="Times New Roman" w:cs="Times New Roman"/>
          <w:sz w:val="24"/>
          <w:szCs w:val="24"/>
        </w:rPr>
        <w:t>+998 (78) 113-76-86</w:t>
      </w:r>
      <w:r w:rsidRPr="00EE13E8">
        <w:rPr>
          <w:rFonts w:ascii="Times New Roman" w:eastAsia="Times New Roman" w:hAnsi="Times New Roman" w:cs="Times New Roman"/>
          <w:noProof/>
          <w:sz w:val="24"/>
          <w:szCs w:val="24"/>
          <w:lang w:val="en-US" w:eastAsia="ru-RU"/>
        </w:rPr>
        <w:t xml:space="preserve"> raqamli ishonch telefoni orqali Ta’lim muassasasi rahbariyatini xabardor qilishi kerak. </w:t>
      </w:r>
    </w:p>
    <w:p w14:paraId="27B54720" w14:textId="24C048F4"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7.4.</w:t>
      </w:r>
      <w:r w:rsidR="00433DEF">
        <w:rPr>
          <w:rFonts w:ascii="Times New Roman" w:eastAsia="Times New Roman" w:hAnsi="Times New Roman" w:cs="Times New Roman"/>
          <w:noProof/>
          <w:sz w:val="14"/>
          <w:szCs w:val="14"/>
          <w:lang w:val="en-US" w:eastAsia="ru-RU"/>
        </w:rPr>
        <w:t> </w:t>
      </w:r>
      <w:r w:rsidRPr="00EE13E8">
        <w:rPr>
          <w:rFonts w:ascii="Times New Roman" w:eastAsia="Times New Roman" w:hAnsi="Times New Roman" w:cs="Times New Roman"/>
          <w:noProof/>
          <w:sz w:val="24"/>
          <w:szCs w:val="24"/>
          <w:lang w:val="en-US" w:eastAsia="ru-RU"/>
        </w:rPr>
        <w:t>Mazkur shartnoma Tomonlar imzolagan paytdan e’tiboran kuchga kiradi hamda 2027-yil 1-iyulgacha amal qiladi. Navbatdagi о’quv yili uchun tо’lov Tomonlarning kelishuviga kо’ra belgilangan muddatda amalga oshirilsa, shartnoma keyingi 1 (bir) yilga uzaytirilgan hisoblanadi. Aks holda, ushbu shartnoma Universitet tomonidan bir yoqlama bekor qilinadi.</w:t>
      </w:r>
    </w:p>
    <w:p w14:paraId="70764E12" w14:textId="6921BDB6"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7.5.</w:t>
      </w:r>
      <w:r w:rsidR="0031599E">
        <w:rPr>
          <w:rFonts w:ascii="Times New Roman" w:eastAsia="Times New Roman" w:hAnsi="Times New Roman" w:cs="Times New Roman"/>
          <w:noProof/>
          <w:sz w:val="24"/>
          <w:szCs w:val="24"/>
          <w:lang w:val="en-US" w:eastAsia="ru-RU"/>
        </w:rPr>
        <w:t xml:space="preserve"> </w:t>
      </w:r>
      <w:r w:rsidRPr="00EE13E8">
        <w:rPr>
          <w:rFonts w:ascii="Times New Roman" w:eastAsia="Times New Roman" w:hAnsi="Times New Roman" w:cs="Times New Roman"/>
          <w:noProof/>
          <w:sz w:val="24"/>
          <w:szCs w:val="24"/>
          <w:lang w:val="en-US" w:eastAsia="ru-RU"/>
        </w:rPr>
        <w:t>Tomonlar shartnoma majburiyatlarini bajarmagan taqdirda, qonunchilikda belgilangan tartibda javobgar bо’ladilar.</w:t>
      </w:r>
    </w:p>
    <w:p w14:paraId="059DF244" w14:textId="68EE7C6D" w:rsidR="00ED290F" w:rsidRPr="00EE13E8" w:rsidRDefault="00ED290F" w:rsidP="00ED290F">
      <w:pPr>
        <w:spacing w:after="0"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7.6.</w:t>
      </w:r>
      <w:r w:rsidR="0031599E">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 xml:space="preserve">Ushbu shartnoma har ikki tomon uchun bittadan ikki nusxada davlat tilida tuzilgan bо’lib, har ikki nusxa ham bir xil yuridik kuchga ega.    </w:t>
      </w:r>
    </w:p>
    <w:p w14:paraId="1763D992" w14:textId="3013EC17" w:rsidR="00ED290F" w:rsidRPr="00EE13E8" w:rsidRDefault="00ED290F" w:rsidP="00ED290F">
      <w:pPr>
        <w:spacing w:after="165" w:line="240" w:lineRule="auto"/>
        <w:jc w:val="both"/>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7.7.</w:t>
      </w:r>
      <w:r w:rsidR="00433DEF">
        <w:rPr>
          <w:rFonts w:ascii="Times New Roman" w:eastAsia="Times New Roman" w:hAnsi="Times New Roman" w:cs="Times New Roman"/>
          <w:noProof/>
          <w:sz w:val="14"/>
          <w:szCs w:val="14"/>
          <w:lang w:val="en-US" w:eastAsia="ru-RU"/>
        </w:rPr>
        <w:t xml:space="preserve"> </w:t>
      </w:r>
      <w:r w:rsidRPr="00EE13E8">
        <w:rPr>
          <w:rFonts w:ascii="Times New Roman" w:eastAsia="Times New Roman" w:hAnsi="Times New Roman" w:cs="Times New Roman"/>
          <w:noProof/>
          <w:sz w:val="24"/>
          <w:szCs w:val="24"/>
          <w:lang w:val="en-US" w:eastAsia="ru-RU"/>
        </w:rPr>
        <w:t>Mazkur shartnomaga tomonlarning qо’shimcha kelishuvi asosida о’zgartirish va qо’shimchalar kiritilishi mumkin. Qо’shimcha kelishuv yozma shaklda tuziladi va shartnomaning ajralmas tarkibiy qismi bо’lib hisoblanadi.</w:t>
      </w:r>
    </w:p>
    <w:p w14:paraId="6C9E78B9" w14:textId="77777777" w:rsidR="00ED290F" w:rsidRPr="00EE13E8" w:rsidRDefault="00ED290F" w:rsidP="00ED290F">
      <w:pPr>
        <w:spacing w:before="30" w:after="165" w:line="240" w:lineRule="auto"/>
        <w:jc w:val="center"/>
        <w:rPr>
          <w:rFonts w:ascii="Calibri" w:eastAsia="Times New Roman" w:hAnsi="Calibri" w:cs="Calibri"/>
          <w:noProof/>
          <w:sz w:val="23"/>
          <w:szCs w:val="23"/>
          <w:lang w:val="en-US" w:eastAsia="ru-RU"/>
        </w:rPr>
      </w:pPr>
      <w:r w:rsidRPr="00EE13E8">
        <w:rPr>
          <w:rFonts w:ascii="Calibri" w:eastAsia="Times New Roman" w:hAnsi="Calibri" w:cs="Calibri"/>
          <w:noProof/>
          <w:sz w:val="23"/>
          <w:szCs w:val="23"/>
          <w:lang w:val="en-US" w:eastAsia="ru-RU"/>
        </w:rPr>
        <w:t> </w:t>
      </w:r>
    </w:p>
    <w:p w14:paraId="168A4460" w14:textId="61A16A9F" w:rsidR="00ED290F" w:rsidRPr="00EE13E8" w:rsidRDefault="00EE50E2" w:rsidP="00ED290F">
      <w:pPr>
        <w:spacing w:before="30" w:after="165" w:line="240" w:lineRule="auto"/>
        <w:jc w:val="center"/>
        <w:rPr>
          <w:rFonts w:ascii="Calibri" w:eastAsia="Times New Roman" w:hAnsi="Calibri" w:cs="Calibri"/>
          <w:noProof/>
          <w:sz w:val="23"/>
          <w:szCs w:val="23"/>
          <w:lang w:val="en-US" w:eastAsia="ru-RU"/>
        </w:rPr>
      </w:pPr>
      <w:r>
        <w:rPr>
          <w:rFonts w:ascii="Consolas" w:eastAsia="Times New Roman" w:hAnsi="Consolas" w:cs="Courier New"/>
          <w:noProof/>
          <w:color w:val="0F1115"/>
          <w:sz w:val="20"/>
          <w:szCs w:val="20"/>
          <w:lang w:eastAsia="ru-RU"/>
        </w:rPr>
        <w:drawing>
          <wp:anchor distT="0" distB="0" distL="114300" distR="114300" simplePos="0" relativeHeight="251661312" behindDoc="0" locked="0" layoutInCell="1" allowOverlap="1" wp14:anchorId="70602F67" wp14:editId="34C6F150">
            <wp:simplePos x="0" y="0"/>
            <wp:positionH relativeFrom="margin">
              <wp:posOffset>53340</wp:posOffset>
            </wp:positionH>
            <wp:positionV relativeFrom="paragraph">
              <wp:posOffset>2741930</wp:posOffset>
            </wp:positionV>
            <wp:extent cx="1421389" cy="1435100"/>
            <wp:effectExtent l="0" t="0" r="762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iental pechat.png"/>
                    <pic:cNvPicPr/>
                  </pic:nvPicPr>
                  <pic:blipFill>
                    <a:blip r:embed="rId5">
                      <a:extLst>
                        <a:ext uri="{28A0092B-C50C-407E-A947-70E740481C1C}">
                          <a14:useLocalDpi xmlns:a14="http://schemas.microsoft.com/office/drawing/2010/main" val="0"/>
                        </a:ext>
                      </a:extLst>
                    </a:blip>
                    <a:stretch>
                      <a:fillRect/>
                    </a:stretch>
                  </pic:blipFill>
                  <pic:spPr>
                    <a:xfrm>
                      <a:off x="0" y="0"/>
                      <a:ext cx="1421389" cy="1435100"/>
                    </a:xfrm>
                    <a:prstGeom prst="rect">
                      <a:avLst/>
                    </a:prstGeom>
                  </pic:spPr>
                </pic:pic>
              </a:graphicData>
            </a:graphic>
            <wp14:sizeRelH relativeFrom="page">
              <wp14:pctWidth>0</wp14:pctWidth>
            </wp14:sizeRelH>
            <wp14:sizeRelV relativeFrom="page">
              <wp14:pctHeight>0</wp14:pctHeight>
            </wp14:sizeRelV>
          </wp:anchor>
        </w:drawing>
      </w:r>
      <w:r w:rsidR="00ED290F" w:rsidRPr="00EE13E8">
        <w:rPr>
          <w:rFonts w:ascii="Times New Roman" w:eastAsia="Times New Roman" w:hAnsi="Times New Roman" w:cs="Times New Roman"/>
          <w:b/>
          <w:bCs/>
          <w:noProof/>
          <w:sz w:val="24"/>
          <w:szCs w:val="24"/>
          <w:lang w:val="en-US" w:eastAsia="ru-RU"/>
        </w:rPr>
        <w:t>VIII. TOMONLARNING REKVIZITLARI VA IMZOLARI</w:t>
      </w:r>
    </w:p>
    <w:tbl>
      <w:tblPr>
        <w:tblW w:w="10309" w:type="dxa"/>
        <w:tblCellSpacing w:w="15" w:type="dxa"/>
        <w:tblCellMar>
          <w:left w:w="0" w:type="dxa"/>
          <w:right w:w="0" w:type="dxa"/>
        </w:tblCellMar>
        <w:tblLook w:val="04A0" w:firstRow="1" w:lastRow="0" w:firstColumn="1" w:lastColumn="0" w:noHBand="0" w:noVBand="1"/>
      </w:tblPr>
      <w:tblGrid>
        <w:gridCol w:w="4899"/>
        <w:gridCol w:w="203"/>
        <w:gridCol w:w="5207"/>
      </w:tblGrid>
      <w:tr w:rsidR="00ED290F" w:rsidRPr="00EE13E8" w14:paraId="32A0872F" w14:textId="77777777" w:rsidTr="0080157D">
        <w:trPr>
          <w:tblCellSpacing w:w="15" w:type="dxa"/>
        </w:trPr>
        <w:tc>
          <w:tcPr>
            <w:tcW w:w="2354" w:type="pct"/>
            <w:tcMar>
              <w:top w:w="15" w:type="dxa"/>
              <w:left w:w="15" w:type="dxa"/>
              <w:bottom w:w="15" w:type="dxa"/>
              <w:right w:w="15" w:type="dxa"/>
            </w:tcMar>
            <w:vAlign w:val="center"/>
            <w:hideMark/>
          </w:tcPr>
          <w:p w14:paraId="516DD165" w14:textId="77777777"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8.1. Ta’lim muassasasi:</w:t>
            </w:r>
          </w:p>
          <w:p w14:paraId="7D06E435" w14:textId="169D1E95" w:rsidR="00ED290F" w:rsidRPr="00EE13E8" w:rsidRDefault="00ED06BC" w:rsidP="00ED290F">
            <w:pPr>
              <w:spacing w:after="0" w:line="240" w:lineRule="auto"/>
              <w:rPr>
                <w:rFonts w:ascii="Calibri" w:eastAsia="Times New Roman" w:hAnsi="Calibri" w:cs="Calibri"/>
                <w:noProof/>
                <w:sz w:val="23"/>
                <w:szCs w:val="23"/>
                <w:lang w:val="en-US" w:eastAsia="ru-RU"/>
              </w:rPr>
            </w:pPr>
            <w:r>
              <w:rPr>
                <w:rFonts w:ascii="Times New Roman" w:eastAsia="Times New Roman" w:hAnsi="Times New Roman" w:cs="Times New Roman"/>
                <w:noProof/>
                <w:sz w:val="24"/>
                <w:szCs w:val="24"/>
                <w:lang w:val="en-US" w:eastAsia="ru-RU"/>
              </w:rPr>
              <w:t>Oriental universiteti</w:t>
            </w:r>
          </w:p>
          <w:p w14:paraId="0C6DC144" w14:textId="77777777"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Pochta manzili:</w:t>
            </w:r>
          </w:p>
          <w:p w14:paraId="1EB2ACBC" w14:textId="495FA477" w:rsidR="00ED290F" w:rsidRPr="00EE13E8" w:rsidRDefault="00ED06BC" w:rsidP="00ED290F">
            <w:pPr>
              <w:spacing w:after="0" w:line="240" w:lineRule="auto"/>
              <w:rPr>
                <w:rFonts w:ascii="Calibri" w:eastAsia="Times New Roman" w:hAnsi="Calibri" w:cs="Calibri"/>
                <w:noProof/>
                <w:sz w:val="23"/>
                <w:szCs w:val="23"/>
                <w:lang w:val="en-US" w:eastAsia="ru-RU"/>
              </w:rPr>
            </w:pPr>
            <w:r>
              <w:rPr>
                <w:rFonts w:ascii="Times New Roman" w:eastAsia="Times New Roman" w:hAnsi="Times New Roman" w:cs="Times New Roman"/>
                <w:noProof/>
                <w:sz w:val="24"/>
                <w:szCs w:val="24"/>
                <w:lang w:val="en-US" w:eastAsia="ru-RU"/>
              </w:rPr>
              <w:t>Manzil</w:t>
            </w:r>
            <w:r w:rsidR="00ED290F" w:rsidRPr="00EE13E8">
              <w:rPr>
                <w:rFonts w:ascii="Times New Roman" w:eastAsia="Times New Roman" w:hAnsi="Times New Roman" w:cs="Times New Roman"/>
                <w:noProof/>
                <w:sz w:val="24"/>
                <w:szCs w:val="24"/>
                <w:lang w:val="en-US" w:eastAsia="ru-RU"/>
              </w:rPr>
              <w:t xml:space="preserve">: </w:t>
            </w:r>
            <w:r w:rsidRPr="00ED06BC">
              <w:rPr>
                <w:rFonts w:ascii="Times New Roman" w:hAnsi="Times New Roman" w:cs="Times New Roman"/>
                <w:noProof/>
                <w:lang w:val="en-US"/>
              </w:rPr>
              <w:t>Samarqand shahar, Xazora MFY,</w:t>
            </w:r>
            <w:r w:rsidR="00ED290F" w:rsidRPr="00EE13E8">
              <w:rPr>
                <w:rFonts w:ascii="Times New Roman" w:eastAsia="Times New Roman" w:hAnsi="Times New Roman" w:cs="Times New Roman"/>
                <w:noProof/>
                <w:sz w:val="24"/>
                <w:szCs w:val="24"/>
                <w:lang w:val="en-US" w:eastAsia="ru-RU"/>
              </w:rPr>
              <w:t xml:space="preserve"> </w:t>
            </w:r>
            <w:proofErr w:type="spellStart"/>
            <w:r w:rsidRPr="00ED06BC">
              <w:rPr>
                <w:rFonts w:ascii="Times New Roman" w:hAnsi="Times New Roman" w:cs="Times New Roman"/>
              </w:rPr>
              <w:t>Spitamenshox</w:t>
            </w:r>
            <w:proofErr w:type="spellEnd"/>
            <w:r w:rsidRPr="00ED06BC">
              <w:rPr>
                <w:rFonts w:ascii="Times New Roman" w:hAnsi="Times New Roman" w:cs="Times New Roman"/>
              </w:rPr>
              <w:t xml:space="preserve"> </w:t>
            </w:r>
            <w:proofErr w:type="spellStart"/>
            <w:r w:rsidRPr="00ED06BC">
              <w:rPr>
                <w:rFonts w:ascii="Times New Roman" w:hAnsi="Times New Roman" w:cs="Times New Roman"/>
              </w:rPr>
              <w:t>ko'chasi</w:t>
            </w:r>
            <w:proofErr w:type="spellEnd"/>
            <w:r w:rsidRPr="00ED06BC">
              <w:rPr>
                <w:rFonts w:ascii="Times New Roman" w:hAnsi="Times New Roman" w:cs="Times New Roman"/>
              </w:rPr>
              <w:t>, 139-uy</w:t>
            </w:r>
            <w:r w:rsidR="00ED290F" w:rsidRPr="00EE13E8">
              <w:rPr>
                <w:rFonts w:ascii="Times New Roman" w:eastAsia="Times New Roman" w:hAnsi="Times New Roman" w:cs="Times New Roman"/>
                <w:noProof/>
                <w:sz w:val="24"/>
                <w:szCs w:val="24"/>
                <w:lang w:val="en-US" w:eastAsia="ru-RU"/>
              </w:rPr>
              <w:t>.</w:t>
            </w:r>
          </w:p>
          <w:p w14:paraId="47995D6C" w14:textId="488FFAA9" w:rsidR="00ED290F" w:rsidRPr="00EE13E8" w:rsidRDefault="00ED290F" w:rsidP="00ED290F">
            <w:pPr>
              <w:spacing w:after="0" w:line="240" w:lineRule="auto"/>
              <w:rPr>
                <w:rFonts w:ascii="Calibri" w:eastAsia="Times New Roman" w:hAnsi="Calibri" w:cs="Calibri"/>
                <w:noProof/>
                <w:sz w:val="23"/>
                <w:szCs w:val="23"/>
                <w:lang w:val="en-US" w:eastAsia="ru-RU"/>
              </w:rPr>
            </w:pPr>
            <w:r w:rsidRPr="000B33F7">
              <w:rPr>
                <w:rFonts w:ascii="Times New Roman" w:eastAsia="Times New Roman" w:hAnsi="Times New Roman" w:cs="Times New Roman"/>
                <w:b/>
                <w:noProof/>
                <w:sz w:val="24"/>
                <w:szCs w:val="24"/>
                <w:lang w:val="en-US" w:eastAsia="ru-RU"/>
              </w:rPr>
              <w:t>Tel.:</w:t>
            </w:r>
            <w:r w:rsidRPr="00EE13E8">
              <w:rPr>
                <w:rFonts w:ascii="Times New Roman" w:eastAsia="Times New Roman" w:hAnsi="Times New Roman" w:cs="Times New Roman"/>
                <w:noProof/>
                <w:sz w:val="24"/>
                <w:szCs w:val="24"/>
                <w:lang w:val="en-US" w:eastAsia="ru-RU"/>
              </w:rPr>
              <w:t xml:space="preserve"> </w:t>
            </w:r>
            <w:r w:rsidR="000B33F7">
              <w:rPr>
                <w:rFonts w:ascii="Times New Roman" w:eastAsia="Times New Roman" w:hAnsi="Times New Roman" w:cs="Times New Roman"/>
                <w:noProof/>
                <w:sz w:val="24"/>
                <w:szCs w:val="24"/>
                <w:lang w:val="en-US" w:eastAsia="ru-RU"/>
              </w:rPr>
              <w:t>+998 55 702-09-09; 78 113-76-86</w:t>
            </w:r>
          </w:p>
          <w:p w14:paraId="61A1C9C1" w14:textId="782C06CA"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 xml:space="preserve">Bank rekvizitlari: </w:t>
            </w:r>
          </w:p>
          <w:p w14:paraId="16C5E2EF" w14:textId="58AA8AC2"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xml:space="preserve">Bank nomi:“O'ZSANOATQURILISHBANK” </w:t>
            </w:r>
            <w:r w:rsidR="000B33F7" w:rsidRPr="00543E82">
              <w:rPr>
                <w:rFonts w:ascii="Times New Roman" w:hAnsi="Times New Roman" w:cs="Times New Roman"/>
                <w:b/>
                <w:noProof/>
                <w:lang w:val="en-US"/>
              </w:rPr>
              <w:t>bosh ofisi Labzak BXM</w:t>
            </w:r>
            <w:r w:rsidRPr="00EE13E8">
              <w:rPr>
                <w:rFonts w:ascii="Times New Roman" w:eastAsia="Times New Roman" w:hAnsi="Times New Roman" w:cs="Times New Roman"/>
                <w:noProof/>
                <w:sz w:val="24"/>
                <w:szCs w:val="24"/>
                <w:lang w:val="en-US" w:eastAsia="ru-RU"/>
              </w:rPr>
              <w:t xml:space="preserve"> </w:t>
            </w:r>
          </w:p>
          <w:p w14:paraId="409F9AEE" w14:textId="27390AF8" w:rsidR="00ED290F" w:rsidRPr="00EE13E8" w:rsidRDefault="00EE50E2" w:rsidP="00ED290F">
            <w:pPr>
              <w:spacing w:after="0" w:line="240" w:lineRule="auto"/>
              <w:rPr>
                <w:rFonts w:ascii="Calibri" w:eastAsia="Times New Roman" w:hAnsi="Calibri" w:cs="Calibri"/>
                <w:noProof/>
                <w:sz w:val="23"/>
                <w:szCs w:val="23"/>
                <w:lang w:val="en-US" w:eastAsia="ru-RU"/>
              </w:rPr>
            </w:pPr>
            <w:r>
              <w:rPr>
                <w:rFonts w:ascii="Times New Roman" w:hAnsi="Times New Roman" w:cs="Times New Roman"/>
                <w:noProof/>
                <w:color w:val="0F1115"/>
                <w:lang w:eastAsia="ru-RU"/>
              </w:rPr>
              <w:drawing>
                <wp:anchor distT="0" distB="0" distL="114300" distR="114300" simplePos="0" relativeHeight="251659264" behindDoc="1" locked="0" layoutInCell="1" allowOverlap="1" wp14:anchorId="73A7287B" wp14:editId="16941BC1">
                  <wp:simplePos x="0" y="0"/>
                  <wp:positionH relativeFrom="column">
                    <wp:posOffset>1958340</wp:posOffset>
                  </wp:positionH>
                  <wp:positionV relativeFrom="paragraph">
                    <wp:posOffset>406400</wp:posOffset>
                  </wp:positionV>
                  <wp:extent cx="739140" cy="303530"/>
                  <wp:effectExtent l="0" t="0" r="3810" b="127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iental imzo.png"/>
                          <pic:cNvPicPr/>
                        </pic:nvPicPr>
                        <pic:blipFill>
                          <a:blip r:embed="rId6">
                            <a:extLst>
                              <a:ext uri="{28A0092B-C50C-407E-A947-70E740481C1C}">
                                <a14:useLocalDpi xmlns:a14="http://schemas.microsoft.com/office/drawing/2010/main" val="0"/>
                              </a:ext>
                            </a:extLst>
                          </a:blip>
                          <a:stretch>
                            <a:fillRect/>
                          </a:stretch>
                        </pic:blipFill>
                        <pic:spPr>
                          <a:xfrm>
                            <a:off x="0" y="0"/>
                            <a:ext cx="739140" cy="303530"/>
                          </a:xfrm>
                          <a:prstGeom prst="rect">
                            <a:avLst/>
                          </a:prstGeom>
                        </pic:spPr>
                      </pic:pic>
                    </a:graphicData>
                  </a:graphic>
                  <wp14:sizeRelH relativeFrom="margin">
                    <wp14:pctWidth>0</wp14:pctWidth>
                  </wp14:sizeRelH>
                  <wp14:sizeRelV relativeFrom="margin">
                    <wp14:pctHeight>0</wp14:pctHeight>
                  </wp14:sizeRelV>
                </wp:anchor>
              </w:drawing>
            </w:r>
            <w:r w:rsidR="00ED290F" w:rsidRPr="00EE13E8">
              <w:rPr>
                <w:rFonts w:ascii="Times New Roman" w:eastAsia="Times New Roman" w:hAnsi="Times New Roman" w:cs="Times New Roman"/>
                <w:noProof/>
                <w:sz w:val="24"/>
                <w:szCs w:val="24"/>
                <w:lang w:val="en-US" w:eastAsia="ru-RU"/>
              </w:rPr>
              <w:t xml:space="preserve">H/R: </w:t>
            </w:r>
            <w:r w:rsidR="00421705" w:rsidRPr="00BA2FC5">
              <w:rPr>
                <w:rFonts w:ascii="Times New Roman" w:hAnsi="Times New Roman" w:cs="Times New Roman"/>
                <w:b/>
                <w:noProof/>
                <w:lang w:val="en-US"/>
              </w:rPr>
              <w:t>20208000305391384004</w:t>
            </w:r>
            <w:r w:rsidR="00ED290F" w:rsidRPr="00EE13E8">
              <w:rPr>
                <w:rFonts w:ascii="Times New Roman" w:eastAsia="Times New Roman" w:hAnsi="Times New Roman" w:cs="Times New Roman"/>
                <w:noProof/>
                <w:sz w:val="24"/>
                <w:szCs w:val="24"/>
                <w:lang w:val="en-US" w:eastAsia="ru-RU"/>
              </w:rPr>
              <w:br/>
              <w:t xml:space="preserve">STIR: </w:t>
            </w:r>
            <w:r w:rsidR="000B33F7" w:rsidRPr="00AC78F0">
              <w:rPr>
                <w:rFonts w:ascii="Times New Roman" w:hAnsi="Times New Roman" w:cs="Times New Roman"/>
                <w:b/>
                <w:noProof/>
                <w:lang w:val="en-US"/>
              </w:rPr>
              <w:t>308282696</w:t>
            </w:r>
            <w:r w:rsidR="00ED290F" w:rsidRPr="00EE13E8">
              <w:rPr>
                <w:rFonts w:ascii="Times New Roman" w:eastAsia="Times New Roman" w:hAnsi="Times New Roman" w:cs="Times New Roman"/>
                <w:noProof/>
                <w:sz w:val="24"/>
                <w:szCs w:val="24"/>
                <w:lang w:val="en-US" w:eastAsia="ru-RU"/>
              </w:rPr>
              <w:br/>
              <w:t xml:space="preserve">MFO: </w:t>
            </w:r>
            <w:r w:rsidR="000B33F7" w:rsidRPr="00AC78F0">
              <w:rPr>
                <w:rFonts w:ascii="Times New Roman" w:hAnsi="Times New Roman" w:cs="Times New Roman"/>
                <w:b/>
              </w:rPr>
              <w:t>00440</w:t>
            </w:r>
          </w:p>
          <w:p w14:paraId="46076777" w14:textId="20B2B4CC" w:rsidR="00ED290F" w:rsidRPr="00783539" w:rsidRDefault="00ED290F" w:rsidP="00EE50E2">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Ta’lim muassasasi rahbari:</w:t>
            </w:r>
            <w:r w:rsidRPr="00EE13E8">
              <w:rPr>
                <w:rFonts w:ascii="Times New Roman" w:eastAsia="Times New Roman" w:hAnsi="Times New Roman" w:cs="Times New Roman"/>
                <w:noProof/>
                <w:sz w:val="24"/>
                <w:szCs w:val="24"/>
                <w:lang w:val="en-US" w:eastAsia="ru-RU"/>
              </w:rPr>
              <w:t xml:space="preserve"> </w:t>
            </w:r>
            <w:r w:rsidRPr="00EE13E8">
              <w:rPr>
                <w:rFonts w:ascii="Times New Roman" w:eastAsia="Times New Roman" w:hAnsi="Times New Roman" w:cs="Times New Roman"/>
                <w:noProof/>
                <w:sz w:val="24"/>
                <w:szCs w:val="24"/>
                <w:lang w:val="en-US" w:eastAsia="ru-RU"/>
              </w:rPr>
              <w:br/>
            </w:r>
            <w:r w:rsidR="00FA3182" w:rsidRPr="006459E0">
              <w:rPr>
                <w:rFonts w:ascii="Times New Roman" w:hAnsi="Times New Roman" w:cs="Times New Roman"/>
                <w:b/>
              </w:rPr>
              <w:t xml:space="preserve">N.A. </w:t>
            </w:r>
            <w:proofErr w:type="spellStart"/>
            <w:r w:rsidR="00FA3182" w:rsidRPr="006459E0">
              <w:rPr>
                <w:rFonts w:ascii="Times New Roman" w:hAnsi="Times New Roman" w:cs="Times New Roman"/>
                <w:b/>
              </w:rPr>
              <w:t>Mamataxunov</w:t>
            </w:r>
            <w:proofErr w:type="spellEnd"/>
          </w:p>
        </w:tc>
        <w:tc>
          <w:tcPr>
            <w:tcW w:w="84" w:type="pct"/>
            <w:tcMar>
              <w:top w:w="15" w:type="dxa"/>
              <w:left w:w="15" w:type="dxa"/>
              <w:bottom w:w="15" w:type="dxa"/>
              <w:right w:w="15" w:type="dxa"/>
            </w:tcMar>
            <w:vAlign w:val="center"/>
            <w:hideMark/>
          </w:tcPr>
          <w:p w14:paraId="4E0461FB" w14:textId="7383FA45" w:rsidR="00ED290F" w:rsidRPr="00A44C9F" w:rsidRDefault="00ED290F" w:rsidP="00ED290F">
            <w:pPr>
              <w:spacing w:after="0" w:line="240" w:lineRule="auto"/>
              <w:rPr>
                <w:rFonts w:ascii="Calibri" w:eastAsia="Times New Roman" w:hAnsi="Calibri" w:cs="Calibri"/>
                <w:noProof/>
                <w:sz w:val="23"/>
                <w:szCs w:val="23"/>
                <w:lang w:val="en-US" w:eastAsia="ru-RU"/>
              </w:rPr>
            </w:pPr>
          </w:p>
        </w:tc>
        <w:tc>
          <w:tcPr>
            <w:tcW w:w="2503" w:type="pct"/>
            <w:tcMar>
              <w:top w:w="15" w:type="dxa"/>
              <w:left w:w="15" w:type="dxa"/>
              <w:bottom w:w="15" w:type="dxa"/>
              <w:right w:w="15" w:type="dxa"/>
            </w:tcMar>
            <w:hideMark/>
          </w:tcPr>
          <w:p w14:paraId="192FAAF6" w14:textId="77777777"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b/>
                <w:bCs/>
                <w:noProof/>
                <w:sz w:val="24"/>
                <w:szCs w:val="24"/>
                <w:lang w:val="en-US" w:eastAsia="ru-RU"/>
              </w:rPr>
              <w:t xml:space="preserve">8.2. Ta’lim oluvchi: </w:t>
            </w:r>
          </w:p>
          <w:p w14:paraId="54BE4B80" w14:textId="051B7D5F" w:rsidR="00ED290F" w:rsidRPr="00050D87" w:rsidRDefault="00EE50E2" w:rsidP="00050D87">
            <w:pPr>
              <w:pStyle w:val="HTML"/>
              <w:wordWrap w:val="0"/>
              <w:spacing w:line="330" w:lineRule="atLeast"/>
              <w:rPr>
                <w:rFonts w:ascii="Consolas" w:hAnsi="Consolas"/>
                <w:color w:val="0F1115"/>
              </w:rPr>
            </w:pPr>
            <w:r>
              <w:rPr>
                <w:rFonts w:ascii="Times New Roman" w:hAnsi="Times New Roman" w:cs="Times New Roman"/>
                <w:noProof/>
                <w:sz w:val="24"/>
                <w:szCs w:val="24"/>
                <w:lang w:val="en-US"/>
              </w:rPr>
              <w:t xml:space="preserve">F.I.Sh.: </w:t>
            </w:r>
            <w:r>
              <w:rPr>
                <w:rFonts w:ascii="Times New Roman" w:hAnsi="Times New Roman" w:cs="Times New Roman"/>
                <w:noProof/>
                <w:color w:val="0F1115"/>
                <w:lang w:val="en-US"/>
              </w:rPr>
              <w:t>{{ student_full_name</w:t>
            </w:r>
            <w:r w:rsidR="00E74E78">
              <w:rPr>
                <w:rFonts w:ascii="Times New Roman" w:hAnsi="Times New Roman" w:cs="Times New Roman"/>
                <w:noProof/>
                <w:color w:val="0F1115"/>
                <w:lang w:val="en-US"/>
              </w:rPr>
              <w:t>_upper</w:t>
            </w:r>
            <w:r>
              <w:rPr>
                <w:rFonts w:ascii="Times New Roman" w:hAnsi="Times New Roman" w:cs="Times New Roman"/>
                <w:noProof/>
                <w:color w:val="0F1115"/>
                <w:lang w:val="en-US"/>
              </w:rPr>
              <w:t xml:space="preserve"> }}</w:t>
            </w:r>
            <w:r w:rsidR="005954A4">
              <w:rPr>
                <w:rFonts w:ascii="Times New Roman" w:hAnsi="Times New Roman" w:cs="Times New Roman"/>
                <w:noProof/>
                <w:sz w:val="24"/>
                <w:szCs w:val="24"/>
                <w:lang w:val="en-US"/>
              </w:rPr>
              <w:br/>
              <w:t xml:space="preserve">JSHSHIR: </w:t>
            </w:r>
            <w:r w:rsidR="005954A4">
              <w:rPr>
                <w:rFonts w:ascii="Times New Roman" w:hAnsi="Times New Roman" w:cs="Times New Roman"/>
                <w:noProof/>
                <w:color w:val="0F1115"/>
                <w:lang w:val="en-US"/>
              </w:rPr>
              <w:t>{{ student_passport_pin }}</w:t>
            </w:r>
            <w:r w:rsidR="00ED290F" w:rsidRPr="00EE13E8">
              <w:rPr>
                <w:rFonts w:ascii="Times New Roman" w:hAnsi="Times New Roman" w:cs="Times New Roman"/>
                <w:noProof/>
                <w:sz w:val="24"/>
                <w:szCs w:val="24"/>
                <w:lang w:val="en-US"/>
              </w:rPr>
              <w:br/>
              <w:t xml:space="preserve">Yashash manzili: </w:t>
            </w:r>
            <w:r>
              <w:rPr>
                <w:rFonts w:ascii="Times New Roman" w:hAnsi="Times New Roman" w:cs="Times New Roman"/>
                <w:noProof/>
                <w:color w:val="0F1115"/>
                <w:lang w:val="en-US"/>
              </w:rPr>
              <w:t>{{ student_address }}</w:t>
            </w:r>
            <w:r w:rsidR="00ED290F" w:rsidRPr="00EE13E8">
              <w:rPr>
                <w:rFonts w:ascii="Times New Roman" w:hAnsi="Times New Roman" w:cs="Times New Roman"/>
                <w:noProof/>
                <w:sz w:val="24"/>
                <w:szCs w:val="24"/>
                <w:lang w:val="en-US"/>
              </w:rPr>
              <w:t xml:space="preserve"> </w:t>
            </w:r>
            <w:r w:rsidR="00ED290F" w:rsidRPr="00EE13E8">
              <w:rPr>
                <w:rFonts w:ascii="Times New Roman" w:hAnsi="Times New Roman" w:cs="Times New Roman"/>
                <w:noProof/>
                <w:sz w:val="24"/>
                <w:szCs w:val="24"/>
                <w:lang w:val="en-US"/>
              </w:rPr>
              <w:br/>
              <w:t xml:space="preserve">Pasport ma’lumotlari: </w:t>
            </w:r>
            <w:r w:rsidR="00753C5D" w:rsidRPr="002E4017">
              <w:rPr>
                <w:rFonts w:ascii="Times New Roman" w:hAnsi="Times New Roman" w:cs="Times New Roman"/>
                <w:noProof/>
                <w:lang w:val="en-US"/>
              </w:rPr>
              <w:t xml:space="preserve">{{ </w:t>
            </w:r>
            <w:r w:rsidR="00753C5D" w:rsidRPr="002E4017">
              <w:rPr>
                <w:rFonts w:ascii="Times New Roman" w:hAnsi="Times New Roman" w:cs="Times New Roman"/>
                <w:noProof/>
                <w:color w:val="0F1115"/>
                <w:lang w:val="en-US"/>
              </w:rPr>
              <w:t>student_passport }}</w:t>
            </w:r>
            <w:r w:rsidR="00ED290F" w:rsidRPr="00050D87">
              <w:rPr>
                <w:rFonts w:ascii="Times New Roman" w:hAnsi="Times New Roman" w:cs="Times New Roman"/>
                <w:noProof/>
                <w:sz w:val="24"/>
                <w:szCs w:val="24"/>
                <w:lang w:val="en-US"/>
              </w:rPr>
              <w:br/>
            </w:r>
            <w:r w:rsidR="00ED290F" w:rsidRPr="00EE13E8">
              <w:rPr>
                <w:rFonts w:ascii="Times New Roman" w:hAnsi="Times New Roman" w:cs="Times New Roman"/>
                <w:noProof/>
                <w:sz w:val="24"/>
                <w:szCs w:val="24"/>
                <w:lang w:val="en-US"/>
              </w:rPr>
              <w:t xml:space="preserve">Telefon raqami: </w:t>
            </w:r>
            <w:r w:rsidR="00A13A94">
              <w:rPr>
                <w:rFonts w:ascii="Times New Roman" w:hAnsi="Times New Roman" w:cs="Times New Roman"/>
                <w:noProof/>
                <w:color w:val="0F1115"/>
                <w:lang w:val="en-US"/>
              </w:rPr>
              <w:t>{{ student_phone }}</w:t>
            </w:r>
          </w:p>
          <w:p w14:paraId="07AC6CBB" w14:textId="77777777" w:rsidR="00530725" w:rsidRDefault="00ED290F" w:rsidP="00ED290F">
            <w:pPr>
              <w:spacing w:after="0" w:line="240" w:lineRule="auto"/>
              <w:rPr>
                <w:rFonts w:ascii="Times New Roman" w:eastAsia="Times New Roman" w:hAnsi="Times New Roman" w:cs="Times New Roman"/>
                <w:noProof/>
                <w:sz w:val="24"/>
                <w:szCs w:val="24"/>
                <w:lang w:val="en-US" w:eastAsia="ru-RU"/>
              </w:rPr>
            </w:pPr>
            <w:r w:rsidRPr="00EE13E8">
              <w:rPr>
                <w:rFonts w:ascii="Times New Roman" w:eastAsia="Times New Roman" w:hAnsi="Times New Roman" w:cs="Times New Roman"/>
                <w:noProof/>
                <w:sz w:val="24"/>
                <w:szCs w:val="24"/>
                <w:lang w:val="en-US" w:eastAsia="ru-RU"/>
              </w:rPr>
              <w:t xml:space="preserve">Ta’lim oluvchining imzosi: </w:t>
            </w:r>
            <w:r w:rsidR="00530725">
              <w:rPr>
                <w:rFonts w:ascii="Times New Roman" w:eastAsia="Times New Roman" w:hAnsi="Times New Roman" w:cs="Times New Roman"/>
                <w:noProof/>
                <w:sz w:val="24"/>
                <w:szCs w:val="24"/>
                <w:lang w:val="en-US" w:eastAsia="ru-RU"/>
              </w:rPr>
              <w:br/>
            </w:r>
            <w:bookmarkStart w:id="3" w:name="_GoBack"/>
            <w:bookmarkEnd w:id="3"/>
          </w:p>
          <w:p w14:paraId="236346D1" w14:textId="7CD3EF1D" w:rsidR="00ED290F" w:rsidRPr="00EE13E8" w:rsidRDefault="00ED290F" w:rsidP="00ED290F">
            <w:pPr>
              <w:spacing w:after="0"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______________________</w:t>
            </w:r>
          </w:p>
        </w:tc>
      </w:tr>
    </w:tbl>
    <w:p w14:paraId="536EE5F2" w14:textId="3D14CA4B" w:rsidR="00ED290F" w:rsidRPr="00EE13E8" w:rsidRDefault="00ED290F" w:rsidP="00ED290F">
      <w:pPr>
        <w:spacing w:after="165"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w:t>
      </w:r>
    </w:p>
    <w:p w14:paraId="607866E1" w14:textId="49E71A3C" w:rsidR="00ED290F" w:rsidRPr="00EE13E8" w:rsidRDefault="00ED290F" w:rsidP="00ED290F">
      <w:pPr>
        <w:spacing w:after="165" w:line="240" w:lineRule="auto"/>
        <w:rPr>
          <w:rFonts w:ascii="Calibri" w:eastAsia="Times New Roman" w:hAnsi="Calibri" w:cs="Calibri"/>
          <w:noProof/>
          <w:sz w:val="23"/>
          <w:szCs w:val="23"/>
          <w:lang w:val="en-US" w:eastAsia="ru-RU"/>
        </w:rPr>
      </w:pPr>
      <w:r w:rsidRPr="00EE13E8">
        <w:rPr>
          <w:rFonts w:ascii="Times New Roman" w:eastAsia="Times New Roman" w:hAnsi="Times New Roman" w:cs="Times New Roman"/>
          <w:noProof/>
          <w:sz w:val="24"/>
          <w:szCs w:val="24"/>
          <w:lang w:val="en-US" w:eastAsia="ru-RU"/>
        </w:rPr>
        <w:t>                             </w:t>
      </w:r>
      <w:r w:rsidR="00EE50E2">
        <w:rPr>
          <w:rFonts w:ascii="Times New Roman" w:eastAsia="Times New Roman" w:hAnsi="Times New Roman" w:cs="Times New Roman"/>
          <w:noProof/>
          <w:sz w:val="24"/>
          <w:szCs w:val="24"/>
          <w:lang w:val="en-US" w:eastAsia="ru-RU"/>
        </w:rPr>
        <w:tab/>
      </w:r>
      <w:r w:rsidR="00EE50E2">
        <w:rPr>
          <w:rFonts w:ascii="Times New Roman" w:eastAsia="Times New Roman" w:hAnsi="Times New Roman" w:cs="Times New Roman"/>
          <w:noProof/>
          <w:sz w:val="24"/>
          <w:szCs w:val="24"/>
          <w:lang w:val="en-US" w:eastAsia="ru-RU"/>
        </w:rPr>
        <w:tab/>
      </w:r>
      <w:r w:rsidRPr="00EE13E8">
        <w:rPr>
          <w:rFonts w:ascii="Times New Roman" w:eastAsia="Times New Roman" w:hAnsi="Times New Roman" w:cs="Times New Roman"/>
          <w:noProof/>
          <w:sz w:val="24"/>
          <w:szCs w:val="24"/>
          <w:lang w:val="en-US" w:eastAsia="ru-RU"/>
        </w:rPr>
        <w:t>                                                     </w:t>
      </w:r>
      <w:r w:rsidR="0002104B">
        <w:rPr>
          <w:rFonts w:ascii="Times New Roman" w:eastAsia="Times New Roman" w:hAnsi="Times New Roman" w:cs="Times New Roman"/>
          <w:noProof/>
          <w:sz w:val="24"/>
          <w:szCs w:val="24"/>
          <w:lang w:val="en-US" w:eastAsia="ru-RU"/>
        </w:rPr>
        <w:tab/>
      </w:r>
      <w:r w:rsidR="0002104B">
        <w:rPr>
          <w:rFonts w:ascii="Times New Roman" w:eastAsia="Times New Roman" w:hAnsi="Times New Roman" w:cs="Times New Roman"/>
          <w:noProof/>
          <w:sz w:val="24"/>
          <w:szCs w:val="24"/>
          <w:lang w:val="en-US" w:eastAsia="ru-RU"/>
        </w:rPr>
        <w:tab/>
      </w:r>
      <w:r w:rsidR="0002104B">
        <w:rPr>
          <w:rFonts w:ascii="Times New Roman" w:eastAsia="Times New Roman" w:hAnsi="Times New Roman" w:cs="Times New Roman"/>
          <w:noProof/>
          <w:sz w:val="24"/>
          <w:szCs w:val="24"/>
          <w:lang w:val="en-US" w:eastAsia="ru-RU"/>
        </w:rPr>
        <w:tab/>
      </w:r>
      <w:r w:rsidR="00EE50E2">
        <w:rPr>
          <w:rFonts w:ascii="Times New Roman" w:hAnsi="Times New Roman" w:cs="Times New Roman"/>
          <w:color w:val="0F1115"/>
        </w:rPr>
        <w:t xml:space="preserve">{{ </w:t>
      </w:r>
      <w:proofErr w:type="spellStart"/>
      <w:r w:rsidR="00EE50E2">
        <w:rPr>
          <w:rFonts w:ascii="Times New Roman" w:hAnsi="Times New Roman" w:cs="Times New Roman"/>
          <w:color w:val="0F1115"/>
        </w:rPr>
        <w:t>qr_verify_image</w:t>
      </w:r>
      <w:proofErr w:type="spellEnd"/>
      <w:r w:rsidR="00EE50E2">
        <w:rPr>
          <w:rFonts w:ascii="Times New Roman" w:hAnsi="Times New Roman" w:cs="Times New Roman"/>
          <w:color w:val="0F1115"/>
        </w:rPr>
        <w:t xml:space="preserve"> }}</w:t>
      </w:r>
    </w:p>
    <w:p w14:paraId="7EBA02E3" w14:textId="72C4FBC0" w:rsidR="00E414F7" w:rsidRPr="00EE13E8" w:rsidRDefault="00E414F7">
      <w:pPr>
        <w:rPr>
          <w:noProof/>
          <w:lang w:val="en-US"/>
        </w:rPr>
      </w:pPr>
    </w:p>
    <w:sectPr w:rsidR="00E414F7" w:rsidRPr="00EE13E8" w:rsidSect="00247E5F">
      <w:pgSz w:w="11906" w:h="16838"/>
      <w:pgMar w:top="709"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718"/>
    <w:rsid w:val="00004C9F"/>
    <w:rsid w:val="00007D3A"/>
    <w:rsid w:val="0002104B"/>
    <w:rsid w:val="000460B4"/>
    <w:rsid w:val="00050D87"/>
    <w:rsid w:val="000B33F7"/>
    <w:rsid w:val="000D4718"/>
    <w:rsid w:val="000E4957"/>
    <w:rsid w:val="00154543"/>
    <w:rsid w:val="00154B89"/>
    <w:rsid w:val="002054A0"/>
    <w:rsid w:val="00247E5F"/>
    <w:rsid w:val="002B5077"/>
    <w:rsid w:val="002B5E69"/>
    <w:rsid w:val="002C3B94"/>
    <w:rsid w:val="002D25AA"/>
    <w:rsid w:val="002E4017"/>
    <w:rsid w:val="002E5FC8"/>
    <w:rsid w:val="0031599E"/>
    <w:rsid w:val="003426A7"/>
    <w:rsid w:val="003769EC"/>
    <w:rsid w:val="00395655"/>
    <w:rsid w:val="003A38E5"/>
    <w:rsid w:val="003C4668"/>
    <w:rsid w:val="00421705"/>
    <w:rsid w:val="00433DEF"/>
    <w:rsid w:val="005103D8"/>
    <w:rsid w:val="0052796C"/>
    <w:rsid w:val="00530725"/>
    <w:rsid w:val="00556966"/>
    <w:rsid w:val="005954A4"/>
    <w:rsid w:val="00606FEA"/>
    <w:rsid w:val="00704FAC"/>
    <w:rsid w:val="00753C5D"/>
    <w:rsid w:val="00763C0B"/>
    <w:rsid w:val="0077154A"/>
    <w:rsid w:val="00783539"/>
    <w:rsid w:val="007C57A2"/>
    <w:rsid w:val="0080157D"/>
    <w:rsid w:val="008103D0"/>
    <w:rsid w:val="0081679C"/>
    <w:rsid w:val="00883536"/>
    <w:rsid w:val="008A2CBB"/>
    <w:rsid w:val="00903A82"/>
    <w:rsid w:val="009550AA"/>
    <w:rsid w:val="009720E2"/>
    <w:rsid w:val="009B492E"/>
    <w:rsid w:val="00A0399A"/>
    <w:rsid w:val="00A13A94"/>
    <w:rsid w:val="00A23DEC"/>
    <w:rsid w:val="00A44C9F"/>
    <w:rsid w:val="00A5736B"/>
    <w:rsid w:val="00A760F6"/>
    <w:rsid w:val="00AB2433"/>
    <w:rsid w:val="00AB283F"/>
    <w:rsid w:val="00AE2AAB"/>
    <w:rsid w:val="00B96630"/>
    <w:rsid w:val="00BB43D8"/>
    <w:rsid w:val="00BC4B4D"/>
    <w:rsid w:val="00C5065A"/>
    <w:rsid w:val="00D40126"/>
    <w:rsid w:val="00D769B6"/>
    <w:rsid w:val="00DA43AB"/>
    <w:rsid w:val="00DC1D20"/>
    <w:rsid w:val="00E414F7"/>
    <w:rsid w:val="00E453D4"/>
    <w:rsid w:val="00E74E78"/>
    <w:rsid w:val="00EA3C58"/>
    <w:rsid w:val="00EC5DBF"/>
    <w:rsid w:val="00ED06BC"/>
    <w:rsid w:val="00ED290F"/>
    <w:rsid w:val="00EE13E8"/>
    <w:rsid w:val="00EE50E2"/>
    <w:rsid w:val="00EE609B"/>
    <w:rsid w:val="00EF5E3D"/>
    <w:rsid w:val="00F7547F"/>
    <w:rsid w:val="00F96D74"/>
    <w:rsid w:val="00FA3182"/>
    <w:rsid w:val="00FD514C"/>
    <w:rsid w:val="00FD6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D38DA"/>
  <w15:chartTrackingRefBased/>
  <w15:docId w15:val="{E3EC016C-1BB5-461C-A2AA-3D591DB6E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D290F"/>
    <w:rPr>
      <w:b/>
      <w:bCs/>
    </w:rPr>
  </w:style>
  <w:style w:type="character" w:styleId="a4">
    <w:name w:val="annotation reference"/>
    <w:basedOn w:val="a0"/>
    <w:uiPriority w:val="99"/>
    <w:semiHidden/>
    <w:unhideWhenUsed/>
    <w:rsid w:val="0081679C"/>
    <w:rPr>
      <w:sz w:val="16"/>
      <w:szCs w:val="16"/>
    </w:rPr>
  </w:style>
  <w:style w:type="paragraph" w:styleId="a5">
    <w:name w:val="annotation text"/>
    <w:basedOn w:val="a"/>
    <w:link w:val="a6"/>
    <w:uiPriority w:val="99"/>
    <w:semiHidden/>
    <w:unhideWhenUsed/>
    <w:rsid w:val="0081679C"/>
    <w:pPr>
      <w:spacing w:line="240" w:lineRule="auto"/>
    </w:pPr>
    <w:rPr>
      <w:sz w:val="20"/>
      <w:szCs w:val="20"/>
    </w:rPr>
  </w:style>
  <w:style w:type="character" w:customStyle="1" w:styleId="a6">
    <w:name w:val="Текст примечания Знак"/>
    <w:basedOn w:val="a0"/>
    <w:link w:val="a5"/>
    <w:uiPriority w:val="99"/>
    <w:semiHidden/>
    <w:rsid w:val="0081679C"/>
    <w:rPr>
      <w:sz w:val="20"/>
      <w:szCs w:val="20"/>
    </w:rPr>
  </w:style>
  <w:style w:type="paragraph" w:styleId="a7">
    <w:name w:val="annotation subject"/>
    <w:basedOn w:val="a5"/>
    <w:next w:val="a5"/>
    <w:link w:val="a8"/>
    <w:uiPriority w:val="99"/>
    <w:semiHidden/>
    <w:unhideWhenUsed/>
    <w:rsid w:val="0081679C"/>
    <w:rPr>
      <w:b/>
      <w:bCs/>
    </w:rPr>
  </w:style>
  <w:style w:type="character" w:customStyle="1" w:styleId="a8">
    <w:name w:val="Тема примечания Знак"/>
    <w:basedOn w:val="a6"/>
    <w:link w:val="a7"/>
    <w:uiPriority w:val="99"/>
    <w:semiHidden/>
    <w:rsid w:val="0081679C"/>
    <w:rPr>
      <w:b/>
      <w:bCs/>
      <w:sz w:val="20"/>
      <w:szCs w:val="20"/>
    </w:rPr>
  </w:style>
  <w:style w:type="paragraph" w:styleId="a9">
    <w:name w:val="Balloon Text"/>
    <w:basedOn w:val="a"/>
    <w:link w:val="aa"/>
    <w:uiPriority w:val="99"/>
    <w:semiHidden/>
    <w:unhideWhenUsed/>
    <w:rsid w:val="0081679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1679C"/>
    <w:rPr>
      <w:rFonts w:ascii="Segoe UI" w:hAnsi="Segoe UI" w:cs="Segoe UI"/>
      <w:sz w:val="18"/>
      <w:szCs w:val="18"/>
    </w:rPr>
  </w:style>
  <w:style w:type="paragraph" w:styleId="HTML">
    <w:name w:val="HTML Preformatted"/>
    <w:basedOn w:val="a"/>
    <w:link w:val="HTML0"/>
    <w:uiPriority w:val="99"/>
    <w:unhideWhenUsed/>
    <w:rsid w:val="00050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50D8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936205">
      <w:bodyDiv w:val="1"/>
      <w:marLeft w:val="0"/>
      <w:marRight w:val="0"/>
      <w:marTop w:val="0"/>
      <w:marBottom w:val="0"/>
      <w:divBdr>
        <w:top w:val="none" w:sz="0" w:space="0" w:color="auto"/>
        <w:left w:val="none" w:sz="0" w:space="0" w:color="auto"/>
        <w:bottom w:val="none" w:sz="0" w:space="0" w:color="auto"/>
        <w:right w:val="none" w:sz="0" w:space="0" w:color="auto"/>
      </w:divBdr>
    </w:div>
    <w:div w:id="1241063075">
      <w:bodyDiv w:val="1"/>
      <w:marLeft w:val="0"/>
      <w:marRight w:val="0"/>
      <w:marTop w:val="0"/>
      <w:marBottom w:val="0"/>
      <w:divBdr>
        <w:top w:val="none" w:sz="0" w:space="0" w:color="auto"/>
        <w:left w:val="none" w:sz="0" w:space="0" w:color="auto"/>
        <w:bottom w:val="none" w:sz="0" w:space="0" w:color="auto"/>
        <w:right w:val="none" w:sz="0" w:space="0" w:color="auto"/>
      </w:divBdr>
    </w:div>
    <w:div w:id="1335499661">
      <w:bodyDiv w:val="1"/>
      <w:marLeft w:val="0"/>
      <w:marRight w:val="0"/>
      <w:marTop w:val="0"/>
      <w:marBottom w:val="0"/>
      <w:divBdr>
        <w:top w:val="none" w:sz="0" w:space="0" w:color="auto"/>
        <w:left w:val="none" w:sz="0" w:space="0" w:color="auto"/>
        <w:bottom w:val="none" w:sz="0" w:space="0" w:color="auto"/>
        <w:right w:val="none" w:sz="0" w:space="0" w:color="auto"/>
      </w:divBdr>
    </w:div>
    <w:div w:id="1577518414">
      <w:bodyDiv w:val="1"/>
      <w:marLeft w:val="0"/>
      <w:marRight w:val="0"/>
      <w:marTop w:val="0"/>
      <w:marBottom w:val="0"/>
      <w:divBdr>
        <w:top w:val="none" w:sz="0" w:space="0" w:color="auto"/>
        <w:left w:val="none" w:sz="0" w:space="0" w:color="auto"/>
        <w:bottom w:val="none" w:sz="0" w:space="0" w:color="auto"/>
        <w:right w:val="none" w:sz="0" w:space="0" w:color="auto"/>
      </w:divBdr>
    </w:div>
    <w:div w:id="2050759744">
      <w:bodyDiv w:val="1"/>
      <w:marLeft w:val="0"/>
      <w:marRight w:val="0"/>
      <w:marTop w:val="0"/>
      <w:marBottom w:val="0"/>
      <w:divBdr>
        <w:top w:val="none" w:sz="0" w:space="0" w:color="auto"/>
        <w:left w:val="none" w:sz="0" w:space="0" w:color="auto"/>
        <w:bottom w:val="none" w:sz="0" w:space="0" w:color="auto"/>
        <w:right w:val="none" w:sz="0" w:space="0" w:color="auto"/>
      </w:divBdr>
    </w:div>
    <w:div w:id="206636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8A7CF-C0F1-4897-A41F-125E18438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1997</Words>
  <Characters>11384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One_computers</dc:creator>
  <cp:keywords/>
  <dc:description/>
  <cp:lastModifiedBy>Учетная запись Майкрософт</cp:lastModifiedBy>
  <cp:revision>234</cp:revision>
  <dcterms:created xsi:type="dcterms:W3CDTF">2026-06-01T10:56:00Z</dcterms:created>
  <dcterms:modified xsi:type="dcterms:W3CDTF">2026-06-03T09:48:00Z</dcterms:modified>
</cp:coreProperties>
</file>